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59BEA" w14:textId="3417318B" w:rsidR="00AA113D" w:rsidRPr="00CC0346" w:rsidRDefault="00AA113D" w:rsidP="00CC0346">
      <w:pPr>
        <w:pStyle w:val="a5"/>
        <w:ind w:left="5664" w:right="-1" w:firstLine="756"/>
        <w:jc w:val="right"/>
        <w:rPr>
          <w:rFonts w:ascii="Times New Roman" w:hAnsi="Times New Roman" w:cs="Times New Roman"/>
          <w:sz w:val="24"/>
          <w:szCs w:val="24"/>
        </w:rPr>
      </w:pPr>
      <w:r w:rsidRPr="00AA113D">
        <w:rPr>
          <w:rFonts w:ascii="Times New Roman" w:hAnsi="Times New Roman" w:cs="Times New Roman"/>
          <w:sz w:val="24"/>
          <w:szCs w:val="24"/>
        </w:rPr>
        <w:t xml:space="preserve">Предварительно утверждён                                                                                                               </w:t>
      </w:r>
      <w:r>
        <w:rPr>
          <w:rFonts w:ascii="Times New Roman" w:hAnsi="Times New Roman" w:cs="Times New Roman"/>
          <w:sz w:val="24"/>
          <w:szCs w:val="24"/>
        </w:rPr>
        <w:t xml:space="preserve">                         </w:t>
      </w:r>
      <w:r w:rsidR="004E7903">
        <w:rPr>
          <w:rFonts w:ascii="Times New Roman" w:hAnsi="Times New Roman" w:cs="Times New Roman"/>
          <w:sz w:val="24"/>
          <w:szCs w:val="24"/>
        </w:rPr>
        <w:t xml:space="preserve">                                              </w:t>
      </w:r>
      <w:r w:rsidRPr="00AA113D">
        <w:rPr>
          <w:rFonts w:ascii="Times New Roman" w:hAnsi="Times New Roman" w:cs="Times New Roman"/>
          <w:sz w:val="24"/>
          <w:szCs w:val="24"/>
        </w:rPr>
        <w:t>Советом директоров АО «Озёры»</w:t>
      </w:r>
      <w:r w:rsidR="004E7903">
        <w:rPr>
          <w:rFonts w:ascii="Times New Roman" w:hAnsi="Times New Roman" w:cs="Times New Roman"/>
          <w:sz w:val="24"/>
          <w:szCs w:val="24"/>
        </w:rPr>
        <w:t xml:space="preserve">   </w:t>
      </w:r>
      <w:r>
        <w:rPr>
          <w:rFonts w:ascii="Times New Roman" w:hAnsi="Times New Roman" w:cs="Times New Roman"/>
          <w:sz w:val="24"/>
          <w:szCs w:val="24"/>
        </w:rPr>
        <w:t xml:space="preserve">  </w:t>
      </w:r>
      <w:r w:rsidR="00CC0346">
        <w:rPr>
          <w:rFonts w:ascii="Times New Roman" w:hAnsi="Times New Roman" w:cs="Times New Roman"/>
          <w:sz w:val="24"/>
          <w:szCs w:val="24"/>
        </w:rPr>
        <w:t xml:space="preserve"> </w:t>
      </w:r>
      <w:r w:rsidR="00C126FA">
        <w:rPr>
          <w:rFonts w:ascii="Times New Roman" w:hAnsi="Times New Roman" w:cs="Times New Roman"/>
          <w:sz w:val="24"/>
          <w:szCs w:val="24"/>
        </w:rPr>
        <w:t>18 марта</w:t>
      </w:r>
      <w:r w:rsidR="00CC0346">
        <w:rPr>
          <w:rFonts w:ascii="Times New Roman" w:hAnsi="Times New Roman" w:cs="Times New Roman"/>
          <w:sz w:val="24"/>
          <w:szCs w:val="24"/>
        </w:rPr>
        <w:t xml:space="preserve"> </w:t>
      </w:r>
      <w:r w:rsidRPr="00AA113D">
        <w:rPr>
          <w:rFonts w:ascii="Times New Roman" w:hAnsi="Times New Roman" w:cs="Times New Roman"/>
          <w:sz w:val="24"/>
          <w:szCs w:val="24"/>
        </w:rPr>
        <w:t>202</w:t>
      </w:r>
      <w:r w:rsidR="0080520F">
        <w:rPr>
          <w:rFonts w:ascii="Times New Roman" w:hAnsi="Times New Roman" w:cs="Times New Roman"/>
          <w:sz w:val="24"/>
          <w:szCs w:val="24"/>
        </w:rPr>
        <w:t>6</w:t>
      </w:r>
      <w:r w:rsidR="00FB461A">
        <w:rPr>
          <w:rFonts w:ascii="Times New Roman" w:hAnsi="Times New Roman" w:cs="Times New Roman"/>
          <w:sz w:val="24"/>
          <w:szCs w:val="24"/>
        </w:rPr>
        <w:t xml:space="preserve"> </w:t>
      </w:r>
      <w:r w:rsidRPr="00AA113D">
        <w:rPr>
          <w:rFonts w:ascii="Times New Roman" w:hAnsi="Times New Roman" w:cs="Times New Roman"/>
          <w:sz w:val="24"/>
          <w:szCs w:val="24"/>
        </w:rPr>
        <w:t xml:space="preserve">г. Протокол № </w:t>
      </w:r>
      <w:r w:rsidR="00C126FA">
        <w:rPr>
          <w:rFonts w:ascii="Times New Roman" w:hAnsi="Times New Roman" w:cs="Times New Roman"/>
          <w:sz w:val="24"/>
          <w:szCs w:val="24"/>
        </w:rPr>
        <w:t>25</w:t>
      </w:r>
      <w:r>
        <w:t xml:space="preserve">                                                                                                             </w:t>
      </w:r>
      <w:r w:rsidRPr="00943831">
        <w:t xml:space="preserve"> </w:t>
      </w:r>
    </w:p>
    <w:p w14:paraId="199B14D6" w14:textId="77777777" w:rsidR="00AA113D" w:rsidRDefault="00AA113D" w:rsidP="004E7903">
      <w:pPr>
        <w:pStyle w:val="a3"/>
        <w:tabs>
          <w:tab w:val="left" w:pos="-270"/>
        </w:tabs>
        <w:autoSpaceDE w:val="0"/>
        <w:ind w:left="15"/>
        <w:jc w:val="right"/>
      </w:pPr>
    </w:p>
    <w:p w14:paraId="6D7B0B63" w14:textId="77777777" w:rsidR="00AA113D" w:rsidRPr="00AA113D" w:rsidRDefault="00AA113D" w:rsidP="004E7903">
      <w:pPr>
        <w:pStyle w:val="a5"/>
        <w:jc w:val="right"/>
        <w:rPr>
          <w:rFonts w:ascii="Times New Roman" w:hAnsi="Times New Roman" w:cs="Times New Roman"/>
          <w:sz w:val="24"/>
          <w:szCs w:val="24"/>
        </w:rPr>
      </w:pPr>
      <w:r>
        <w:rPr>
          <w:rFonts w:ascii="Times New Roman" w:hAnsi="Times New Roman" w:cs="Times New Roman"/>
          <w:sz w:val="24"/>
          <w:szCs w:val="24"/>
        </w:rPr>
        <w:t xml:space="preserve">                                                                                                                                    </w:t>
      </w:r>
      <w:r w:rsidRPr="00AA113D">
        <w:rPr>
          <w:rFonts w:ascii="Times New Roman" w:hAnsi="Times New Roman" w:cs="Times New Roman"/>
          <w:sz w:val="24"/>
          <w:szCs w:val="24"/>
        </w:rPr>
        <w:t>Председатель</w:t>
      </w:r>
    </w:p>
    <w:p w14:paraId="2470D744" w14:textId="77777777" w:rsidR="00AA113D" w:rsidRPr="00AA113D" w:rsidRDefault="00AA113D" w:rsidP="004E7903">
      <w:pPr>
        <w:pStyle w:val="a5"/>
        <w:jc w:val="right"/>
        <w:rPr>
          <w:rFonts w:ascii="Times New Roman" w:hAnsi="Times New Roman" w:cs="Times New Roman"/>
          <w:sz w:val="24"/>
          <w:szCs w:val="24"/>
        </w:rPr>
      </w:pPr>
      <w:r>
        <w:rPr>
          <w:rFonts w:ascii="Times New Roman" w:hAnsi="Times New Roman" w:cs="Times New Roman"/>
          <w:sz w:val="24"/>
          <w:szCs w:val="24"/>
        </w:rPr>
        <w:t xml:space="preserve">                                                                                                                                    </w:t>
      </w:r>
      <w:r w:rsidRPr="00AA113D">
        <w:rPr>
          <w:rFonts w:ascii="Times New Roman" w:hAnsi="Times New Roman" w:cs="Times New Roman"/>
          <w:sz w:val="24"/>
          <w:szCs w:val="24"/>
        </w:rPr>
        <w:t>С.Н. Лупехин</w:t>
      </w:r>
    </w:p>
    <w:p w14:paraId="17FF20C0" w14:textId="77777777" w:rsidR="00AA113D" w:rsidRDefault="00AA113D" w:rsidP="00AA113D">
      <w:pPr>
        <w:pStyle w:val="a3"/>
        <w:tabs>
          <w:tab w:val="left" w:pos="-270"/>
        </w:tabs>
        <w:autoSpaceDE w:val="0"/>
        <w:ind w:left="15"/>
        <w:jc w:val="right"/>
      </w:pPr>
    </w:p>
    <w:p w14:paraId="31981F72" w14:textId="77777777" w:rsidR="00AA113D" w:rsidRDefault="00AA113D" w:rsidP="00AA113D">
      <w:pPr>
        <w:pStyle w:val="a5"/>
        <w:rPr>
          <w:rFonts w:ascii="Times New Roman" w:hAnsi="Times New Roman" w:cs="Times New Roman"/>
          <w:sz w:val="24"/>
          <w:szCs w:val="24"/>
        </w:rPr>
      </w:pPr>
      <w:r>
        <w:rPr>
          <w:rFonts w:ascii="Times New Roman" w:hAnsi="Times New Roman" w:cs="Times New Roman"/>
          <w:sz w:val="24"/>
          <w:szCs w:val="24"/>
        </w:rPr>
        <w:t xml:space="preserve">                                                                                                                                        </w:t>
      </w:r>
      <w:r w:rsidRPr="00AA113D">
        <w:rPr>
          <w:rFonts w:ascii="Times New Roman" w:hAnsi="Times New Roman" w:cs="Times New Roman"/>
          <w:sz w:val="24"/>
          <w:szCs w:val="24"/>
        </w:rPr>
        <w:t>Утвержден</w:t>
      </w:r>
    </w:p>
    <w:p w14:paraId="33FB2D02" w14:textId="77777777" w:rsidR="00AA113D" w:rsidRDefault="00AA113D" w:rsidP="00AA113D">
      <w:pPr>
        <w:pStyle w:val="a5"/>
        <w:rPr>
          <w:rFonts w:ascii="Times New Roman" w:hAnsi="Times New Roman" w:cs="Times New Roman"/>
          <w:sz w:val="24"/>
          <w:szCs w:val="24"/>
        </w:rPr>
      </w:pPr>
      <w:r>
        <w:rPr>
          <w:rFonts w:ascii="Times New Roman" w:hAnsi="Times New Roman" w:cs="Times New Roman"/>
          <w:sz w:val="24"/>
          <w:szCs w:val="24"/>
        </w:rPr>
        <w:t xml:space="preserve">                                                                           </w:t>
      </w:r>
      <w:r w:rsidR="00C46273">
        <w:rPr>
          <w:rFonts w:ascii="Times New Roman" w:hAnsi="Times New Roman" w:cs="Times New Roman"/>
          <w:sz w:val="24"/>
          <w:szCs w:val="24"/>
        </w:rPr>
        <w:t xml:space="preserve">             </w:t>
      </w:r>
      <w:r>
        <w:rPr>
          <w:rFonts w:ascii="Times New Roman" w:hAnsi="Times New Roman" w:cs="Times New Roman"/>
          <w:sz w:val="24"/>
          <w:szCs w:val="24"/>
        </w:rPr>
        <w:t>годовым общим собранием акционеров</w:t>
      </w:r>
    </w:p>
    <w:p w14:paraId="45FA8257" w14:textId="77777777" w:rsidR="00C46273" w:rsidRDefault="00C46273" w:rsidP="00AA113D">
      <w:pPr>
        <w:pStyle w:val="a5"/>
        <w:rPr>
          <w:rFonts w:ascii="Times New Roman" w:hAnsi="Times New Roman" w:cs="Times New Roman"/>
          <w:sz w:val="24"/>
          <w:szCs w:val="24"/>
        </w:rPr>
      </w:pPr>
      <w:r>
        <w:rPr>
          <w:rFonts w:ascii="Times New Roman" w:hAnsi="Times New Roman" w:cs="Times New Roman"/>
          <w:sz w:val="24"/>
          <w:szCs w:val="24"/>
        </w:rPr>
        <w:t xml:space="preserve">                                                                                                                 акционеров АО «Озёры»</w:t>
      </w:r>
    </w:p>
    <w:p w14:paraId="36670A90" w14:textId="544E9CA6" w:rsidR="00C46273" w:rsidRDefault="00C46273" w:rsidP="00AA113D">
      <w:pPr>
        <w:pStyle w:val="a5"/>
        <w:rPr>
          <w:rFonts w:ascii="Times New Roman" w:hAnsi="Times New Roman" w:cs="Times New Roman"/>
          <w:sz w:val="24"/>
          <w:szCs w:val="24"/>
        </w:rPr>
      </w:pPr>
      <w:r>
        <w:rPr>
          <w:rFonts w:ascii="Times New Roman" w:hAnsi="Times New Roman" w:cs="Times New Roman"/>
          <w:sz w:val="24"/>
          <w:szCs w:val="24"/>
        </w:rPr>
        <w:t xml:space="preserve">                                                                                               </w:t>
      </w:r>
      <w:r w:rsidR="00CC0346">
        <w:rPr>
          <w:rFonts w:ascii="Times New Roman" w:hAnsi="Times New Roman" w:cs="Times New Roman"/>
          <w:sz w:val="24"/>
          <w:szCs w:val="24"/>
        </w:rPr>
        <w:t xml:space="preserve">  </w:t>
      </w:r>
      <w:r w:rsidR="00091B74">
        <w:rPr>
          <w:rFonts w:ascii="Times New Roman" w:hAnsi="Times New Roman" w:cs="Times New Roman"/>
          <w:sz w:val="24"/>
          <w:szCs w:val="24"/>
        </w:rPr>
        <w:t>23 апреля</w:t>
      </w:r>
      <w:r>
        <w:rPr>
          <w:rFonts w:ascii="Times New Roman" w:hAnsi="Times New Roman" w:cs="Times New Roman"/>
          <w:sz w:val="24"/>
          <w:szCs w:val="24"/>
        </w:rPr>
        <w:t xml:space="preserve"> 202</w:t>
      </w:r>
      <w:r w:rsidR="0080520F">
        <w:rPr>
          <w:rFonts w:ascii="Times New Roman" w:hAnsi="Times New Roman" w:cs="Times New Roman"/>
          <w:sz w:val="24"/>
          <w:szCs w:val="24"/>
        </w:rPr>
        <w:t>6</w:t>
      </w:r>
      <w:r>
        <w:rPr>
          <w:rFonts w:ascii="Times New Roman" w:hAnsi="Times New Roman" w:cs="Times New Roman"/>
          <w:sz w:val="24"/>
          <w:szCs w:val="24"/>
        </w:rPr>
        <w:t xml:space="preserve"> г.  Протокол № </w:t>
      </w:r>
      <w:r w:rsidR="0080520F">
        <w:rPr>
          <w:rFonts w:ascii="Times New Roman" w:hAnsi="Times New Roman" w:cs="Times New Roman"/>
          <w:sz w:val="24"/>
          <w:szCs w:val="24"/>
        </w:rPr>
        <w:t>59</w:t>
      </w:r>
    </w:p>
    <w:p w14:paraId="2A0D10AD" w14:textId="77777777" w:rsidR="00C46273" w:rsidRDefault="00C46273" w:rsidP="00AA113D">
      <w:pPr>
        <w:pStyle w:val="a5"/>
        <w:rPr>
          <w:rFonts w:ascii="Times New Roman" w:hAnsi="Times New Roman" w:cs="Times New Roman"/>
          <w:sz w:val="24"/>
          <w:szCs w:val="24"/>
        </w:rPr>
      </w:pPr>
    </w:p>
    <w:p w14:paraId="524598EF" w14:textId="77777777" w:rsidR="00C46273" w:rsidRPr="00AA113D" w:rsidRDefault="00C46273" w:rsidP="00C46273">
      <w:pPr>
        <w:pStyle w:val="a5"/>
        <w:rPr>
          <w:rFonts w:ascii="Times New Roman" w:hAnsi="Times New Roman" w:cs="Times New Roman"/>
          <w:sz w:val="24"/>
          <w:szCs w:val="24"/>
        </w:rPr>
      </w:pPr>
      <w:r>
        <w:rPr>
          <w:rFonts w:ascii="Times New Roman" w:hAnsi="Times New Roman" w:cs="Times New Roman"/>
          <w:sz w:val="24"/>
          <w:szCs w:val="24"/>
        </w:rPr>
        <w:t xml:space="preserve">                                                                                                                                    </w:t>
      </w:r>
      <w:r w:rsidRPr="00AA113D">
        <w:rPr>
          <w:rFonts w:ascii="Times New Roman" w:hAnsi="Times New Roman" w:cs="Times New Roman"/>
          <w:sz w:val="24"/>
          <w:szCs w:val="24"/>
        </w:rPr>
        <w:t>Председатель</w:t>
      </w:r>
    </w:p>
    <w:p w14:paraId="5308EBBB" w14:textId="77777777" w:rsidR="00C46273" w:rsidRPr="00AA113D" w:rsidRDefault="00C46273" w:rsidP="00C46273">
      <w:pPr>
        <w:pStyle w:val="a5"/>
        <w:rPr>
          <w:rFonts w:ascii="Times New Roman" w:hAnsi="Times New Roman" w:cs="Times New Roman"/>
          <w:sz w:val="24"/>
          <w:szCs w:val="24"/>
        </w:rPr>
      </w:pPr>
      <w:r>
        <w:rPr>
          <w:rFonts w:ascii="Times New Roman" w:hAnsi="Times New Roman" w:cs="Times New Roman"/>
          <w:sz w:val="24"/>
          <w:szCs w:val="24"/>
        </w:rPr>
        <w:t xml:space="preserve">                                                                                                                                    </w:t>
      </w:r>
      <w:r w:rsidRPr="00AA113D">
        <w:rPr>
          <w:rFonts w:ascii="Times New Roman" w:hAnsi="Times New Roman" w:cs="Times New Roman"/>
          <w:sz w:val="24"/>
          <w:szCs w:val="24"/>
        </w:rPr>
        <w:t>С.Н. Лупехин</w:t>
      </w:r>
    </w:p>
    <w:p w14:paraId="184835C9" w14:textId="77777777" w:rsidR="00C46273" w:rsidRPr="00AA113D" w:rsidRDefault="00C46273" w:rsidP="00AA113D">
      <w:pPr>
        <w:pStyle w:val="a5"/>
        <w:rPr>
          <w:rFonts w:ascii="Times New Roman" w:hAnsi="Times New Roman" w:cs="Times New Roman"/>
          <w:sz w:val="24"/>
          <w:szCs w:val="24"/>
        </w:rPr>
      </w:pPr>
    </w:p>
    <w:p w14:paraId="2544131F" w14:textId="77777777" w:rsidR="00AA113D" w:rsidRPr="00AA113D" w:rsidRDefault="00AA113D" w:rsidP="00AA113D">
      <w:pPr>
        <w:pStyle w:val="a5"/>
        <w:rPr>
          <w:rFonts w:ascii="Times New Roman" w:hAnsi="Times New Roman" w:cs="Times New Roman"/>
          <w:sz w:val="24"/>
          <w:szCs w:val="24"/>
        </w:rPr>
      </w:pPr>
      <w:r w:rsidRPr="00AA113D">
        <w:rPr>
          <w:rFonts w:ascii="Times New Roman" w:hAnsi="Times New Roman" w:cs="Times New Roman"/>
          <w:sz w:val="24"/>
          <w:szCs w:val="24"/>
        </w:rPr>
        <w:t xml:space="preserve">                                                        </w:t>
      </w:r>
    </w:p>
    <w:p w14:paraId="3F9E6175" w14:textId="77777777" w:rsidR="00A8144F" w:rsidRDefault="00A8144F"/>
    <w:p w14:paraId="3A0D8D23" w14:textId="77777777" w:rsidR="00C46273" w:rsidRDefault="00C46273"/>
    <w:p w14:paraId="34EC4411" w14:textId="77777777" w:rsidR="00C46273" w:rsidRDefault="00C46273"/>
    <w:p w14:paraId="66FC1D89" w14:textId="77777777" w:rsidR="00C46273" w:rsidRDefault="00C46273" w:rsidP="00C46273">
      <w:pPr>
        <w:pStyle w:val="a3"/>
        <w:tabs>
          <w:tab w:val="left" w:pos="-270"/>
        </w:tabs>
        <w:autoSpaceDE w:val="0"/>
        <w:ind w:left="15"/>
        <w:rPr>
          <w:b/>
          <w:bCs/>
          <w:sz w:val="40"/>
          <w:szCs w:val="40"/>
        </w:rPr>
      </w:pPr>
      <w:r>
        <w:rPr>
          <w:b/>
          <w:bCs/>
          <w:sz w:val="40"/>
          <w:szCs w:val="40"/>
        </w:rPr>
        <w:t xml:space="preserve">                                Годовой отчёт</w:t>
      </w:r>
    </w:p>
    <w:p w14:paraId="7105F70B" w14:textId="01AB6D94" w:rsidR="00C46273" w:rsidRDefault="00C46273" w:rsidP="00C46273">
      <w:pPr>
        <w:pStyle w:val="a3"/>
        <w:tabs>
          <w:tab w:val="left" w:pos="-270"/>
        </w:tabs>
        <w:autoSpaceDE w:val="0"/>
        <w:ind w:left="15"/>
        <w:rPr>
          <w:b/>
          <w:bCs/>
          <w:sz w:val="40"/>
          <w:szCs w:val="40"/>
        </w:rPr>
      </w:pPr>
      <w:r>
        <w:rPr>
          <w:b/>
          <w:bCs/>
          <w:sz w:val="40"/>
          <w:szCs w:val="40"/>
        </w:rPr>
        <w:t xml:space="preserve">                </w:t>
      </w:r>
      <w:r w:rsidRPr="009F6FF2">
        <w:rPr>
          <w:b/>
          <w:bCs/>
          <w:sz w:val="40"/>
          <w:szCs w:val="40"/>
        </w:rPr>
        <w:t>акционерного общества «Озёры»</w:t>
      </w:r>
      <w:r>
        <w:rPr>
          <w:b/>
          <w:bCs/>
          <w:sz w:val="40"/>
          <w:szCs w:val="40"/>
        </w:rPr>
        <w:t xml:space="preserve"> </w:t>
      </w:r>
    </w:p>
    <w:p w14:paraId="0CE35EE1" w14:textId="28976989" w:rsidR="00C46273" w:rsidRDefault="00C46273" w:rsidP="00C46273">
      <w:pPr>
        <w:pStyle w:val="a3"/>
        <w:tabs>
          <w:tab w:val="left" w:pos="-270"/>
        </w:tabs>
        <w:autoSpaceDE w:val="0"/>
        <w:ind w:left="15"/>
        <w:rPr>
          <w:b/>
          <w:bCs/>
          <w:sz w:val="40"/>
          <w:szCs w:val="40"/>
        </w:rPr>
      </w:pPr>
      <w:r>
        <w:rPr>
          <w:b/>
          <w:bCs/>
          <w:sz w:val="40"/>
          <w:szCs w:val="40"/>
        </w:rPr>
        <w:t xml:space="preserve">                        по результатам 202</w:t>
      </w:r>
      <w:r w:rsidR="0080520F">
        <w:rPr>
          <w:b/>
          <w:bCs/>
          <w:sz w:val="40"/>
          <w:szCs w:val="40"/>
        </w:rPr>
        <w:t>5</w:t>
      </w:r>
      <w:r>
        <w:rPr>
          <w:b/>
          <w:bCs/>
          <w:sz w:val="40"/>
          <w:szCs w:val="40"/>
        </w:rPr>
        <w:t xml:space="preserve"> года</w:t>
      </w:r>
    </w:p>
    <w:p w14:paraId="09BB9736" w14:textId="77777777" w:rsidR="00C46273" w:rsidRDefault="00C46273"/>
    <w:p w14:paraId="7CA4B24E" w14:textId="77777777" w:rsidR="00C46273" w:rsidRDefault="00C46273"/>
    <w:p w14:paraId="5559434F" w14:textId="77777777" w:rsidR="00C46273" w:rsidRDefault="00C46273"/>
    <w:p w14:paraId="5C7819F8" w14:textId="77777777" w:rsidR="00C46273" w:rsidRDefault="00C46273"/>
    <w:p w14:paraId="06892AFF" w14:textId="77777777" w:rsidR="00C46273" w:rsidRDefault="00C46273"/>
    <w:p w14:paraId="57431B54" w14:textId="77777777" w:rsidR="00C46273" w:rsidRDefault="00C46273"/>
    <w:p w14:paraId="447C432D" w14:textId="77777777" w:rsidR="00C46273" w:rsidRDefault="00C46273"/>
    <w:p w14:paraId="6E29F122" w14:textId="77777777" w:rsidR="00C46273" w:rsidRDefault="00C46273"/>
    <w:p w14:paraId="5A1492BF" w14:textId="77777777" w:rsidR="00C46273" w:rsidRDefault="00C46273"/>
    <w:p w14:paraId="624E8AB8" w14:textId="77777777" w:rsidR="00C46273" w:rsidRDefault="00C46273"/>
    <w:p w14:paraId="7A2C8CCE" w14:textId="77777777" w:rsidR="00C46273" w:rsidRDefault="00C46273"/>
    <w:p w14:paraId="1A22C47B" w14:textId="77777777" w:rsidR="00C46273" w:rsidRDefault="00C46273"/>
    <w:p w14:paraId="42D87016" w14:textId="77777777" w:rsidR="00C46273" w:rsidRDefault="00C46273"/>
    <w:p w14:paraId="0450C7D3" w14:textId="77777777" w:rsidR="00C46273" w:rsidRDefault="00C46273"/>
    <w:p w14:paraId="2A0E963D" w14:textId="77777777" w:rsidR="00C46273" w:rsidRDefault="00C46273"/>
    <w:p w14:paraId="0CA65890" w14:textId="77777777" w:rsidR="00C46273" w:rsidRPr="00C46273" w:rsidRDefault="00C46273" w:rsidP="00C46273">
      <w:pPr>
        <w:pStyle w:val="a5"/>
        <w:jc w:val="both"/>
        <w:rPr>
          <w:rFonts w:ascii="Times New Roman" w:hAnsi="Times New Roman" w:cs="Times New Roman"/>
          <w:b/>
          <w:sz w:val="24"/>
          <w:szCs w:val="24"/>
        </w:rPr>
      </w:pPr>
      <w:r w:rsidRPr="00C46273">
        <w:rPr>
          <w:rFonts w:ascii="Times New Roman" w:hAnsi="Times New Roman" w:cs="Times New Roman"/>
          <w:b/>
          <w:sz w:val="24"/>
          <w:szCs w:val="24"/>
        </w:rPr>
        <w:lastRenderedPageBreak/>
        <w:t>1. Положение общества в отрасли.</w:t>
      </w:r>
    </w:p>
    <w:p w14:paraId="64A03AD7" w14:textId="7723CF9D" w:rsidR="00151F66" w:rsidRPr="00151F66" w:rsidRDefault="00151F66" w:rsidP="00151F66">
      <w:pPr>
        <w:pStyle w:val="a5"/>
        <w:jc w:val="both"/>
        <w:rPr>
          <w:rFonts w:ascii="Times New Roman" w:hAnsi="Times New Roman" w:cs="Times New Roman"/>
          <w:sz w:val="24"/>
          <w:szCs w:val="24"/>
        </w:rPr>
      </w:pPr>
      <w:r w:rsidRPr="00151F66">
        <w:rPr>
          <w:rFonts w:ascii="Times New Roman" w:hAnsi="Times New Roman" w:cs="Times New Roman"/>
          <w:sz w:val="24"/>
          <w:szCs w:val="24"/>
        </w:rPr>
        <w:t>Ведущей отраслью является растениеводство, а основными видами деятельности являются выращивание картофеля</w:t>
      </w:r>
      <w:r w:rsidR="00514858">
        <w:rPr>
          <w:rFonts w:ascii="Times New Roman" w:hAnsi="Times New Roman" w:cs="Times New Roman"/>
          <w:sz w:val="24"/>
          <w:szCs w:val="24"/>
        </w:rPr>
        <w:t xml:space="preserve"> и овощей</w:t>
      </w:r>
      <w:r w:rsidRPr="00151F66">
        <w:rPr>
          <w:rFonts w:ascii="Times New Roman" w:hAnsi="Times New Roman" w:cs="Times New Roman"/>
          <w:sz w:val="24"/>
          <w:szCs w:val="24"/>
        </w:rPr>
        <w:t>. Предприятие постоянно входит в число крупных производителей картофеля, овощей, обеспечивая высокий уровень прибыли за счет увеличения объемов производства, снижения себестоимости и активной реализации продукции.</w:t>
      </w:r>
    </w:p>
    <w:p w14:paraId="06E30F32" w14:textId="46B429D0" w:rsidR="00C126FA" w:rsidRPr="00C126FA" w:rsidRDefault="00514858" w:rsidP="00C126FA">
      <w:pPr>
        <w:pStyle w:val="a5"/>
        <w:jc w:val="both"/>
        <w:rPr>
          <w:rFonts w:ascii="Times New Roman" w:hAnsi="Times New Roman" w:cs="Times New Roman"/>
          <w:color w:val="FF0000"/>
          <w:sz w:val="24"/>
          <w:szCs w:val="24"/>
          <w:u w:val="single"/>
        </w:rPr>
      </w:pPr>
      <w:r>
        <w:rPr>
          <w:rFonts w:ascii="Times New Roman" w:hAnsi="Times New Roman" w:cs="Times New Roman"/>
          <w:sz w:val="24"/>
          <w:szCs w:val="24"/>
          <w:shd w:val="clear" w:color="auto" w:fill="FFFFFF"/>
        </w:rPr>
        <w:t xml:space="preserve">АО «Озёры» </w:t>
      </w:r>
      <w:r w:rsidR="00C126FA" w:rsidRPr="00C126FA">
        <w:rPr>
          <w:rFonts w:ascii="Times New Roman" w:hAnsi="Times New Roman" w:cs="Times New Roman"/>
          <w:sz w:val="24"/>
          <w:szCs w:val="24"/>
          <w:shd w:val="clear" w:color="auto" w:fill="FFFFFF"/>
        </w:rPr>
        <w:t xml:space="preserve">многократный участник Российской агропромышленной выставки «Золотая осень». Специалисты предприятия выступали спикерами на международной аграрной выставке «Зеленая неделя», Международном аграрном форуме овощных культур «ОвощКульт», </w:t>
      </w:r>
      <w:r w:rsidR="00C126FA" w:rsidRPr="00C126FA">
        <w:rPr>
          <w:rFonts w:ascii="Times New Roman" w:hAnsi="Times New Roman" w:cs="Times New Roman"/>
          <w:sz w:val="24"/>
          <w:szCs w:val="24"/>
        </w:rPr>
        <w:t>Всероссийской отраслевой выставке «Картофель 2025» в Чебоксарах и других значимых событиях в мире агробизнеса в России и за ее пределами.</w:t>
      </w:r>
      <w:r w:rsidR="00C126FA" w:rsidRPr="00C126FA">
        <w:rPr>
          <w:rFonts w:ascii="Times New Roman" w:hAnsi="Times New Roman" w:cs="Times New Roman"/>
          <w:color w:val="FF0000"/>
          <w:sz w:val="24"/>
          <w:szCs w:val="24"/>
          <w:u w:val="single"/>
        </w:rPr>
        <w:t xml:space="preserve"> </w:t>
      </w:r>
    </w:p>
    <w:p w14:paraId="4FCAAF0E" w14:textId="77777777" w:rsidR="00C126FA" w:rsidRPr="00C126FA" w:rsidRDefault="00C126FA" w:rsidP="00C126FA">
      <w:pPr>
        <w:pStyle w:val="a5"/>
        <w:jc w:val="both"/>
        <w:rPr>
          <w:rFonts w:ascii="Times New Roman" w:hAnsi="Times New Roman" w:cs="Times New Roman"/>
          <w:sz w:val="24"/>
          <w:szCs w:val="24"/>
          <w:shd w:val="clear" w:color="auto" w:fill="FFFFFF"/>
        </w:rPr>
      </w:pPr>
      <w:r w:rsidRPr="00C126FA">
        <w:rPr>
          <w:rFonts w:ascii="Times New Roman" w:hAnsi="Times New Roman" w:cs="Times New Roman"/>
          <w:sz w:val="24"/>
          <w:szCs w:val="24"/>
        </w:rPr>
        <w:t>Сотрудники предприятия регулярно выступают в качестве экспертов в различных  региональных и федеральных</w:t>
      </w:r>
      <w:r w:rsidRPr="00400AB1">
        <w:t xml:space="preserve"> </w:t>
      </w:r>
      <w:r w:rsidRPr="00C126FA">
        <w:rPr>
          <w:rFonts w:ascii="Times New Roman" w:hAnsi="Times New Roman" w:cs="Times New Roman"/>
          <w:sz w:val="24"/>
          <w:szCs w:val="24"/>
        </w:rPr>
        <w:t>печатных СМИ и на телевидении (Первый канал, Россия-1, НТВ, Рен-ТВ и другие)</w:t>
      </w:r>
    </w:p>
    <w:p w14:paraId="30F59D3D" w14:textId="458CBA12" w:rsidR="00151F66" w:rsidRPr="00151F66" w:rsidRDefault="00151F66" w:rsidP="00151F66">
      <w:pPr>
        <w:pStyle w:val="a5"/>
        <w:jc w:val="both"/>
        <w:rPr>
          <w:rFonts w:ascii="Times New Roman" w:hAnsi="Times New Roman" w:cs="Times New Roman"/>
          <w:sz w:val="24"/>
          <w:szCs w:val="24"/>
        </w:rPr>
      </w:pPr>
      <w:r w:rsidRPr="00151F66">
        <w:rPr>
          <w:rFonts w:ascii="Times New Roman" w:hAnsi="Times New Roman" w:cs="Times New Roman"/>
          <w:sz w:val="24"/>
          <w:szCs w:val="24"/>
        </w:rPr>
        <w:t xml:space="preserve">Особенности организации управления в растениеводстве связаны с технологическими характеристиками этой отрасли, биологией растений. В современных условиях особенно важно хорошо организовать семеноводство, агротехническое обслуживание и защиту растений, обеспечить в хозяйстве внедрение научно обоснованной системы земледелия. </w:t>
      </w:r>
    </w:p>
    <w:p w14:paraId="599E0221" w14:textId="77777777" w:rsidR="00151F66" w:rsidRPr="00151F66" w:rsidRDefault="00151F66" w:rsidP="00151F66">
      <w:pPr>
        <w:pStyle w:val="a5"/>
        <w:jc w:val="both"/>
        <w:rPr>
          <w:rFonts w:ascii="Times New Roman" w:hAnsi="Times New Roman" w:cs="Times New Roman"/>
          <w:sz w:val="24"/>
          <w:szCs w:val="24"/>
        </w:rPr>
      </w:pPr>
      <w:r w:rsidRPr="00151F66">
        <w:rPr>
          <w:rFonts w:ascii="Times New Roman" w:hAnsi="Times New Roman" w:cs="Times New Roman"/>
          <w:sz w:val="24"/>
          <w:szCs w:val="24"/>
        </w:rPr>
        <w:t>В связи с этим постоянное внимание уделяется взаимодействию с высокотехнологичными предприятиями, научными учреждениями. В частности, благодаря этому последовательно развивается семеноводство.</w:t>
      </w:r>
    </w:p>
    <w:p w14:paraId="1DC48515" w14:textId="77777777" w:rsidR="00151F66" w:rsidRPr="00151F66" w:rsidRDefault="00151F66" w:rsidP="00151F66">
      <w:pPr>
        <w:pStyle w:val="a5"/>
        <w:jc w:val="both"/>
        <w:rPr>
          <w:rFonts w:ascii="Times New Roman" w:hAnsi="Times New Roman" w:cs="Times New Roman"/>
          <w:sz w:val="24"/>
          <w:szCs w:val="24"/>
        </w:rPr>
      </w:pPr>
      <w:r w:rsidRPr="00151F66">
        <w:rPr>
          <w:rFonts w:ascii="Times New Roman" w:hAnsi="Times New Roman" w:cs="Times New Roman"/>
          <w:sz w:val="24"/>
          <w:szCs w:val="24"/>
        </w:rPr>
        <w:t>Более половины объема производства продукции занимают овощи в ассортименте: капуста белокочанная ранняя и лежкоспособная, морковь, столовая свекла и другие культуры.</w:t>
      </w:r>
    </w:p>
    <w:p w14:paraId="173228FC" w14:textId="47CBE914" w:rsidR="00151F66" w:rsidRDefault="00151F66" w:rsidP="00151F66">
      <w:pPr>
        <w:pStyle w:val="a5"/>
        <w:jc w:val="both"/>
        <w:rPr>
          <w:rFonts w:ascii="Times New Roman" w:hAnsi="Times New Roman" w:cs="Times New Roman"/>
          <w:sz w:val="24"/>
          <w:szCs w:val="24"/>
        </w:rPr>
      </w:pPr>
      <w:r w:rsidRPr="00151F66">
        <w:rPr>
          <w:rFonts w:ascii="Times New Roman" w:hAnsi="Times New Roman" w:cs="Times New Roman"/>
          <w:sz w:val="24"/>
          <w:szCs w:val="24"/>
        </w:rPr>
        <w:t xml:space="preserve">На протяжении нескольких лет выращивается столовый и чипсовый картофель из семян собственного производства различных сортов и категорий от мини-клубней высшей категории семенного картофеля, полностью оздоровленного семенного материала, с высоким потенциалом урожайности, предназначенный для дальнейшего размножения в полевых условиях, до «элита». </w:t>
      </w:r>
    </w:p>
    <w:p w14:paraId="690A9C52" w14:textId="77777777" w:rsidR="00D35876" w:rsidRPr="00D35876" w:rsidRDefault="00D35876" w:rsidP="00D35876">
      <w:pPr>
        <w:pStyle w:val="a5"/>
        <w:jc w:val="both"/>
        <w:rPr>
          <w:rFonts w:ascii="Times New Roman" w:hAnsi="Times New Roman" w:cs="Times New Roman"/>
          <w:sz w:val="24"/>
          <w:szCs w:val="24"/>
        </w:rPr>
      </w:pPr>
      <w:r w:rsidRPr="00D35876">
        <w:rPr>
          <w:rFonts w:ascii="Times New Roman" w:hAnsi="Times New Roman" w:cs="Times New Roman"/>
          <w:sz w:val="24"/>
          <w:szCs w:val="24"/>
        </w:rPr>
        <w:t xml:space="preserve">С 2012 года предприятие сертифицировано на право ведения оригинального семеноводства в Системе Россельхозцентр. В 2020 году это право пролонгировано на следующий срок. Начиная с 2013 года АО «Озёры» является оригинатором девяти сортов картофеля: семи российских, защищённых патентом: Варяг, Евпатий, Борец, Марсианка, Феникс, Суворовский и свободного сорта Пламя и двух свободных зарубежных: Сатурна, Леди Клер. На защищённые сорта имеет лицензионные договора. Сорта Борец, Феникс, Марсианка, Суворовский являются новыми разработками и были внесены в Российский Реестр в 2024-2025 годах. </w:t>
      </w:r>
    </w:p>
    <w:p w14:paraId="571BE31C" w14:textId="0DF330A7" w:rsidR="00D35876" w:rsidRPr="00D35876" w:rsidRDefault="00D35876" w:rsidP="00D35876">
      <w:pPr>
        <w:pStyle w:val="a5"/>
        <w:jc w:val="both"/>
        <w:rPr>
          <w:rFonts w:ascii="Times New Roman" w:hAnsi="Times New Roman" w:cs="Times New Roman"/>
          <w:sz w:val="24"/>
          <w:szCs w:val="24"/>
        </w:rPr>
      </w:pPr>
      <w:r w:rsidRPr="00D35876">
        <w:rPr>
          <w:rFonts w:ascii="Times New Roman" w:hAnsi="Times New Roman" w:cs="Times New Roman"/>
          <w:sz w:val="24"/>
          <w:szCs w:val="24"/>
        </w:rPr>
        <w:t>В рамках доведенного в 2018-2021 г</w:t>
      </w:r>
      <w:r w:rsidR="00150F27">
        <w:rPr>
          <w:rFonts w:ascii="Times New Roman" w:hAnsi="Times New Roman" w:cs="Times New Roman"/>
          <w:sz w:val="24"/>
          <w:szCs w:val="24"/>
        </w:rPr>
        <w:t>одах</w:t>
      </w:r>
      <w:r w:rsidRPr="00D35876">
        <w:rPr>
          <w:rFonts w:ascii="Times New Roman" w:hAnsi="Times New Roman" w:cs="Times New Roman"/>
          <w:sz w:val="24"/>
          <w:szCs w:val="24"/>
        </w:rPr>
        <w:t xml:space="preserve"> до АО «Озёры» бюджетного финансирования в виде Гранта от МСХ РФ для выполнения Комплексного научно-технического проекта подпрограммы «Развитие селекции и семеноводства картофеля Российской Федерации» ведется оригинальное размножение новых перспективных сортов, находящихся в Государственном сортоиспытании. В 2021 году внесен в Государственный реестр селекционных достижений сорт Евпатий. АО «Озёры» имеют исключительную лицензию по данному сорту.</w:t>
      </w:r>
    </w:p>
    <w:p w14:paraId="73694DC6" w14:textId="77777777" w:rsidR="00E064B4" w:rsidRPr="00E064B4" w:rsidRDefault="00E064B4" w:rsidP="00E064B4">
      <w:pPr>
        <w:pStyle w:val="a5"/>
        <w:jc w:val="both"/>
        <w:rPr>
          <w:rFonts w:ascii="Times New Roman" w:hAnsi="Times New Roman" w:cs="Times New Roman"/>
          <w:sz w:val="24"/>
          <w:szCs w:val="24"/>
        </w:rPr>
      </w:pPr>
      <w:r w:rsidRPr="00E064B4">
        <w:rPr>
          <w:rFonts w:ascii="Times New Roman" w:hAnsi="Times New Roman" w:cs="Times New Roman"/>
          <w:sz w:val="24"/>
          <w:szCs w:val="24"/>
        </w:rPr>
        <w:t xml:space="preserve">В соответствии с планом-графиком реализации КНТП в 2025 году на полевом участке № 1 (1,5 га) произведено размножение оригинальных семян пяти новых сортов Феникс, Михайловский, Марсианка, Суворовский, Борец в категориях 1ПП, ССЭ, СЭ. </w:t>
      </w:r>
    </w:p>
    <w:p w14:paraId="29D9A7FB" w14:textId="77777777" w:rsidR="00E064B4" w:rsidRPr="00E064B4" w:rsidRDefault="00E064B4" w:rsidP="00E064B4">
      <w:pPr>
        <w:pStyle w:val="a5"/>
        <w:jc w:val="both"/>
        <w:rPr>
          <w:rFonts w:ascii="Times New Roman" w:hAnsi="Times New Roman" w:cs="Times New Roman"/>
          <w:sz w:val="24"/>
          <w:szCs w:val="24"/>
        </w:rPr>
      </w:pPr>
      <w:r w:rsidRPr="00E064B4">
        <w:rPr>
          <w:rFonts w:ascii="Times New Roman" w:hAnsi="Times New Roman" w:cs="Times New Roman"/>
          <w:sz w:val="24"/>
          <w:szCs w:val="24"/>
        </w:rPr>
        <w:t>На сорт Феникс оформлен и получен Патент № 14038.</w:t>
      </w:r>
    </w:p>
    <w:p w14:paraId="1E0E1630" w14:textId="77777777" w:rsidR="00E064B4" w:rsidRPr="00E064B4" w:rsidRDefault="00E064B4" w:rsidP="00E064B4">
      <w:pPr>
        <w:pStyle w:val="a5"/>
        <w:jc w:val="both"/>
        <w:rPr>
          <w:rFonts w:ascii="Times New Roman" w:hAnsi="Times New Roman" w:cs="Times New Roman"/>
          <w:sz w:val="24"/>
          <w:szCs w:val="24"/>
        </w:rPr>
      </w:pPr>
      <w:r w:rsidRPr="00E064B4">
        <w:rPr>
          <w:rFonts w:ascii="Times New Roman" w:hAnsi="Times New Roman" w:cs="Times New Roman"/>
          <w:sz w:val="24"/>
          <w:szCs w:val="24"/>
        </w:rPr>
        <w:t xml:space="preserve">По результатам государственных испытаний 2023-2024 годов два сорта Марсианка и Суворовский в январе 2025 года включены в Реестр селекционных достижений РФ. </w:t>
      </w:r>
    </w:p>
    <w:p w14:paraId="1D75E64A" w14:textId="0C0B4096" w:rsidR="00E064B4" w:rsidRPr="00E064B4" w:rsidRDefault="00150F27" w:rsidP="00E064B4">
      <w:pPr>
        <w:pStyle w:val="a5"/>
        <w:jc w:val="both"/>
        <w:rPr>
          <w:rFonts w:ascii="Times New Roman" w:hAnsi="Times New Roman" w:cs="Times New Roman"/>
          <w:sz w:val="24"/>
          <w:szCs w:val="24"/>
        </w:rPr>
      </w:pPr>
      <w:r>
        <w:rPr>
          <w:rFonts w:ascii="Times New Roman" w:hAnsi="Times New Roman" w:cs="Times New Roman"/>
          <w:sz w:val="24"/>
          <w:szCs w:val="24"/>
        </w:rPr>
        <w:t>АО «Озёры»</w:t>
      </w:r>
      <w:r w:rsidR="00E064B4" w:rsidRPr="00E064B4">
        <w:rPr>
          <w:rFonts w:ascii="Times New Roman" w:hAnsi="Times New Roman" w:cs="Times New Roman"/>
          <w:sz w:val="24"/>
          <w:szCs w:val="24"/>
        </w:rPr>
        <w:t xml:space="preserve"> по сорту картофеля Борец является Патентообладателем, оформлен и получен Патент № 13426 от 03.04.2024г.</w:t>
      </w:r>
    </w:p>
    <w:p w14:paraId="4F1056DC" w14:textId="2F3D0F83" w:rsidR="00E064B4" w:rsidRPr="00E064B4" w:rsidRDefault="00E064B4" w:rsidP="00E064B4">
      <w:pPr>
        <w:pStyle w:val="a5"/>
        <w:jc w:val="both"/>
        <w:rPr>
          <w:rFonts w:ascii="Times New Roman" w:hAnsi="Times New Roman" w:cs="Times New Roman"/>
          <w:sz w:val="24"/>
          <w:szCs w:val="24"/>
        </w:rPr>
      </w:pPr>
      <w:r w:rsidRPr="00E064B4">
        <w:rPr>
          <w:rFonts w:ascii="Times New Roman" w:hAnsi="Times New Roman" w:cs="Times New Roman"/>
          <w:sz w:val="24"/>
          <w:szCs w:val="24"/>
        </w:rPr>
        <w:lastRenderedPageBreak/>
        <w:t>Осуществлена подготовка семенного материала для наращивания объема семеноводства в категориях мини-клубни, 1ПП, ССЭ по сортам Феникс, Марсианка, Суворовский, Михайловский, по результатам коммерческих испытаний будет принято решение о потенциале каждого сорта для индустриального выращивания.</w:t>
      </w:r>
    </w:p>
    <w:p w14:paraId="577E2A6A" w14:textId="61250347" w:rsidR="00E064B4" w:rsidRDefault="00E064B4" w:rsidP="00E064B4">
      <w:pPr>
        <w:pStyle w:val="a5"/>
        <w:jc w:val="both"/>
        <w:rPr>
          <w:rFonts w:ascii="Times New Roman" w:hAnsi="Times New Roman" w:cs="Times New Roman"/>
          <w:sz w:val="24"/>
          <w:szCs w:val="24"/>
        </w:rPr>
      </w:pPr>
      <w:r w:rsidRPr="00E064B4">
        <w:rPr>
          <w:rFonts w:ascii="Times New Roman" w:hAnsi="Times New Roman" w:cs="Times New Roman"/>
          <w:sz w:val="24"/>
          <w:szCs w:val="24"/>
        </w:rPr>
        <w:t xml:space="preserve">Планом-графиком на 2025 год определено произвести и реализовать семенного картофеля 1 090 тонн. Фактически произведено семян урожая 2025 г. по сортам в объеме: Варяг элита 986 тонн, Пламя элита 280 тонн, Евпатий элита 160 тонн. Итого произведено: 1 426 тонн семенного картофеля отечественных сортов. Реализация семян категория элита </w:t>
      </w:r>
      <w:r w:rsidR="00150F27">
        <w:rPr>
          <w:rFonts w:ascii="Times New Roman" w:hAnsi="Times New Roman" w:cs="Times New Roman"/>
          <w:sz w:val="24"/>
          <w:szCs w:val="24"/>
        </w:rPr>
        <w:t>ведется</w:t>
      </w:r>
      <w:r w:rsidRPr="00E064B4">
        <w:rPr>
          <w:rFonts w:ascii="Times New Roman" w:hAnsi="Times New Roman" w:cs="Times New Roman"/>
          <w:sz w:val="24"/>
          <w:szCs w:val="24"/>
        </w:rPr>
        <w:t xml:space="preserve"> в марте-апреле 2026 года.</w:t>
      </w:r>
    </w:p>
    <w:p w14:paraId="63DC1640" w14:textId="1F533DFF" w:rsidR="00151F66" w:rsidRPr="00151F66" w:rsidRDefault="00151F66" w:rsidP="00151F66">
      <w:pPr>
        <w:pStyle w:val="a5"/>
        <w:jc w:val="both"/>
        <w:rPr>
          <w:rFonts w:ascii="Times New Roman" w:hAnsi="Times New Roman" w:cs="Times New Roman"/>
          <w:sz w:val="24"/>
          <w:szCs w:val="24"/>
        </w:rPr>
      </w:pPr>
      <w:r w:rsidRPr="00150F27">
        <w:rPr>
          <w:rFonts w:ascii="Times New Roman" w:hAnsi="Times New Roman" w:cs="Times New Roman"/>
          <w:sz w:val="24"/>
          <w:szCs w:val="24"/>
        </w:rPr>
        <w:t>Отгрузка семян картофеля произведена в 11 регионов РФ в адрес 18 сельскохозяйственных товаропроизводителей.</w:t>
      </w:r>
    </w:p>
    <w:p w14:paraId="0D4E710A" w14:textId="42F4A0F4" w:rsidR="00151F66" w:rsidRPr="00151F66" w:rsidRDefault="00151F66" w:rsidP="00151F66">
      <w:pPr>
        <w:pStyle w:val="a5"/>
        <w:jc w:val="both"/>
        <w:rPr>
          <w:rFonts w:ascii="Times New Roman" w:hAnsi="Times New Roman" w:cs="Times New Roman"/>
          <w:sz w:val="24"/>
          <w:szCs w:val="24"/>
        </w:rPr>
      </w:pPr>
      <w:r w:rsidRPr="00151F66">
        <w:rPr>
          <w:rFonts w:ascii="Times New Roman" w:hAnsi="Times New Roman" w:cs="Times New Roman"/>
          <w:sz w:val="24"/>
          <w:szCs w:val="24"/>
        </w:rPr>
        <w:t xml:space="preserve">Каждая отгрузка подтверждена: </w:t>
      </w:r>
      <w:r w:rsidR="0043136C">
        <w:rPr>
          <w:rFonts w:ascii="Times New Roman" w:hAnsi="Times New Roman" w:cs="Times New Roman"/>
          <w:sz w:val="24"/>
          <w:szCs w:val="24"/>
        </w:rPr>
        <w:t>д</w:t>
      </w:r>
      <w:r w:rsidRPr="00151F66">
        <w:rPr>
          <w:rFonts w:ascii="Times New Roman" w:hAnsi="Times New Roman" w:cs="Times New Roman"/>
          <w:sz w:val="24"/>
          <w:szCs w:val="24"/>
        </w:rPr>
        <w:t xml:space="preserve">оговором со спецификацией, УПД, копией </w:t>
      </w:r>
      <w:r w:rsidR="0043136C">
        <w:rPr>
          <w:rFonts w:ascii="Times New Roman" w:hAnsi="Times New Roman" w:cs="Times New Roman"/>
          <w:sz w:val="24"/>
          <w:szCs w:val="24"/>
        </w:rPr>
        <w:t>с</w:t>
      </w:r>
      <w:r w:rsidRPr="00151F66">
        <w:rPr>
          <w:rFonts w:ascii="Times New Roman" w:hAnsi="Times New Roman" w:cs="Times New Roman"/>
          <w:sz w:val="24"/>
          <w:szCs w:val="24"/>
        </w:rPr>
        <w:t>ертификата соответствия РСЦ, заверенн</w:t>
      </w:r>
      <w:r w:rsidR="0043136C">
        <w:rPr>
          <w:rFonts w:ascii="Times New Roman" w:hAnsi="Times New Roman" w:cs="Times New Roman"/>
          <w:sz w:val="24"/>
          <w:szCs w:val="24"/>
        </w:rPr>
        <w:t>ой</w:t>
      </w:r>
      <w:r w:rsidRPr="00151F66">
        <w:rPr>
          <w:rFonts w:ascii="Times New Roman" w:hAnsi="Times New Roman" w:cs="Times New Roman"/>
          <w:sz w:val="24"/>
          <w:szCs w:val="24"/>
        </w:rPr>
        <w:t xml:space="preserve"> ФГБУ «Росссельхозцентр» по Московской области.</w:t>
      </w:r>
    </w:p>
    <w:p w14:paraId="155353AB" w14:textId="561D6771" w:rsidR="00151F66" w:rsidRPr="00151F66" w:rsidRDefault="00151F66" w:rsidP="00151F66">
      <w:pPr>
        <w:pStyle w:val="a5"/>
        <w:jc w:val="both"/>
        <w:rPr>
          <w:rFonts w:ascii="Times New Roman" w:hAnsi="Times New Roman" w:cs="Times New Roman"/>
          <w:sz w:val="24"/>
          <w:szCs w:val="24"/>
        </w:rPr>
      </w:pPr>
      <w:r w:rsidRPr="00151F66">
        <w:rPr>
          <w:rFonts w:ascii="Times New Roman" w:hAnsi="Times New Roman" w:cs="Times New Roman"/>
          <w:sz w:val="24"/>
          <w:szCs w:val="24"/>
        </w:rPr>
        <w:t>В производственных условиях осуществлялась оценка гибридов на пригодность к переработке на хрустящий картофель, для чего требовалась определенная оснащенность предприятия и квалификация его работников, что повлекло затраты на содержание лабораторного комплекса и стажировку специалистов на базе агропредприятий, составивших соответственно 250 и 50 тыс. рублей.</w:t>
      </w:r>
    </w:p>
    <w:p w14:paraId="78D6C851" w14:textId="42CD0A8E" w:rsidR="00626E51" w:rsidRDefault="00626E51" w:rsidP="00C46273">
      <w:pPr>
        <w:pStyle w:val="a5"/>
        <w:jc w:val="both"/>
        <w:rPr>
          <w:rFonts w:ascii="Times New Roman" w:hAnsi="Times New Roman" w:cs="Times New Roman"/>
          <w:sz w:val="24"/>
          <w:szCs w:val="24"/>
        </w:rPr>
      </w:pPr>
      <w:r w:rsidRPr="00626E51">
        <w:rPr>
          <w:rFonts w:ascii="Times New Roman" w:hAnsi="Times New Roman" w:cs="Times New Roman"/>
          <w:sz w:val="24"/>
          <w:szCs w:val="24"/>
        </w:rPr>
        <w:t>Планом-графиком реализации комплексного научно-технического проекта предусматривалось в 2025 году привлечь внебюджетных средств эмитента 17 770 тыс. рублей, фактически израсходовано средств внебюджетных источников 31 619,88 тыс. рублей.</w:t>
      </w:r>
    </w:p>
    <w:p w14:paraId="4EC52112" w14:textId="3D58202A" w:rsidR="00C46273" w:rsidRPr="006961D7" w:rsidRDefault="00C46273" w:rsidP="00C46273">
      <w:pPr>
        <w:pStyle w:val="a5"/>
        <w:jc w:val="both"/>
        <w:rPr>
          <w:rFonts w:ascii="Times New Roman" w:hAnsi="Times New Roman" w:cs="Times New Roman"/>
          <w:sz w:val="24"/>
          <w:szCs w:val="24"/>
        </w:rPr>
      </w:pPr>
      <w:r w:rsidRPr="006961D7">
        <w:rPr>
          <w:rFonts w:ascii="Times New Roman" w:hAnsi="Times New Roman" w:cs="Times New Roman"/>
          <w:sz w:val="24"/>
          <w:szCs w:val="24"/>
        </w:rPr>
        <w:t xml:space="preserve">Ежегодно производится около 350 тысяч сертифицированных мини-клубней, которые используются как для внутренних целей, так и для официальной продажи. Итогом работы является выращивание семенных поколений категории элита лучших отечественных сортов, которые отлично адаптированы к почвенно-климатическим условиям различных регионов России. </w:t>
      </w:r>
    </w:p>
    <w:p w14:paraId="76DF5CBA" w14:textId="780B2DE6" w:rsidR="00D35876" w:rsidRDefault="00D35876" w:rsidP="00C46273">
      <w:pPr>
        <w:pStyle w:val="a5"/>
        <w:jc w:val="both"/>
        <w:rPr>
          <w:rFonts w:ascii="Times New Roman" w:hAnsi="Times New Roman" w:cs="Times New Roman"/>
          <w:sz w:val="24"/>
          <w:szCs w:val="24"/>
        </w:rPr>
      </w:pPr>
      <w:r w:rsidRPr="00D35876">
        <w:rPr>
          <w:rFonts w:ascii="Times New Roman" w:hAnsi="Times New Roman" w:cs="Times New Roman"/>
          <w:sz w:val="24"/>
          <w:szCs w:val="24"/>
        </w:rPr>
        <w:t xml:space="preserve">Наличие сертифицированных семян позволяет компании получать субсидии от государства на производство элитного картофеля, что на данном этапе существенно компенсирует затраты на семеноводство. </w:t>
      </w:r>
      <w:r w:rsidRPr="00A80004">
        <w:rPr>
          <w:rFonts w:ascii="Times New Roman" w:hAnsi="Times New Roman" w:cs="Times New Roman"/>
          <w:sz w:val="24"/>
          <w:szCs w:val="24"/>
        </w:rPr>
        <w:t>Если в 2017 году компенсация составила около 7,5 миллионов рублей, то в 202</w:t>
      </w:r>
      <w:r w:rsidR="00626E51" w:rsidRPr="00A80004">
        <w:rPr>
          <w:rFonts w:ascii="Times New Roman" w:hAnsi="Times New Roman" w:cs="Times New Roman"/>
          <w:sz w:val="24"/>
          <w:szCs w:val="24"/>
        </w:rPr>
        <w:t>5</w:t>
      </w:r>
      <w:r w:rsidRPr="00A80004">
        <w:rPr>
          <w:rFonts w:ascii="Times New Roman" w:hAnsi="Times New Roman" w:cs="Times New Roman"/>
          <w:sz w:val="24"/>
          <w:szCs w:val="24"/>
        </w:rPr>
        <w:t xml:space="preserve"> году она увеличилась до </w:t>
      </w:r>
      <w:r w:rsidR="00A80004" w:rsidRPr="00A80004">
        <w:rPr>
          <w:rFonts w:ascii="Times New Roman" w:hAnsi="Times New Roman" w:cs="Times New Roman"/>
          <w:sz w:val="24"/>
          <w:szCs w:val="24"/>
        </w:rPr>
        <w:t>28</w:t>
      </w:r>
      <w:r w:rsidRPr="00A80004">
        <w:rPr>
          <w:rFonts w:ascii="Times New Roman" w:hAnsi="Times New Roman" w:cs="Times New Roman"/>
          <w:sz w:val="24"/>
          <w:szCs w:val="24"/>
        </w:rPr>
        <w:t xml:space="preserve"> миллионов рублей.</w:t>
      </w:r>
    </w:p>
    <w:p w14:paraId="3DCD1582" w14:textId="068D5415" w:rsidR="00C46273" w:rsidRPr="006D3460" w:rsidRDefault="00C46273" w:rsidP="00C46273">
      <w:pPr>
        <w:pStyle w:val="a5"/>
        <w:jc w:val="both"/>
        <w:rPr>
          <w:rFonts w:ascii="Times New Roman" w:hAnsi="Times New Roman" w:cs="Times New Roman"/>
          <w:sz w:val="24"/>
          <w:szCs w:val="24"/>
        </w:rPr>
      </w:pPr>
      <w:r w:rsidRPr="006D3460">
        <w:rPr>
          <w:rFonts w:ascii="Times New Roman" w:hAnsi="Times New Roman" w:cs="Times New Roman"/>
          <w:sz w:val="24"/>
          <w:szCs w:val="24"/>
        </w:rPr>
        <w:t xml:space="preserve">Общество вышло на полное обеспечение производства собственными семенами, что позволило не зависеть от ситуации на рынке семенного картофеля, особенно в годы с резким ростом цены на семена.   </w:t>
      </w:r>
    </w:p>
    <w:p w14:paraId="7FBEF35D" w14:textId="7013BEE1" w:rsidR="00C46273" w:rsidRPr="00626E51" w:rsidRDefault="00C46273" w:rsidP="00C46273">
      <w:pPr>
        <w:pStyle w:val="a5"/>
        <w:jc w:val="both"/>
        <w:rPr>
          <w:rFonts w:ascii="Times New Roman" w:eastAsia="Times New Roman" w:hAnsi="Times New Roman" w:cs="Times New Roman"/>
          <w:sz w:val="24"/>
          <w:szCs w:val="24"/>
          <w:highlight w:val="yellow"/>
          <w:lang w:eastAsia="ru-RU"/>
        </w:rPr>
      </w:pPr>
      <w:r w:rsidRPr="00692BB1">
        <w:rPr>
          <w:rFonts w:ascii="Times New Roman" w:eastAsia="Times New Roman" w:hAnsi="Times New Roman" w:cs="Times New Roman"/>
          <w:sz w:val="24"/>
          <w:szCs w:val="24"/>
          <w:lang w:eastAsia="ru-RU"/>
        </w:rPr>
        <w:t>Для хранения продукции имеются хранилища об</w:t>
      </w:r>
      <w:r w:rsidRPr="00692BB1">
        <w:rPr>
          <w:rFonts w:ascii="Times New Roman" w:eastAsia="Times New Roman" w:hAnsi="Times New Roman" w:cs="Times New Roman"/>
          <w:sz w:val="24"/>
          <w:szCs w:val="24"/>
          <w:lang w:eastAsia="ru-RU"/>
        </w:rPr>
        <w:softHyphen/>
        <w:t xml:space="preserve">щей емкостью </w:t>
      </w:r>
      <w:r w:rsidR="00D35876">
        <w:rPr>
          <w:rFonts w:ascii="Times New Roman" w:eastAsia="Times New Roman" w:hAnsi="Times New Roman" w:cs="Times New Roman"/>
          <w:sz w:val="24"/>
          <w:szCs w:val="24"/>
          <w:lang w:eastAsia="ru-RU"/>
        </w:rPr>
        <w:t>53</w:t>
      </w:r>
      <w:r w:rsidRPr="00692BB1">
        <w:rPr>
          <w:rFonts w:ascii="Times New Roman" w:eastAsia="Times New Roman" w:hAnsi="Times New Roman" w:cs="Times New Roman"/>
          <w:sz w:val="24"/>
          <w:szCs w:val="24"/>
          <w:lang w:eastAsia="ru-RU"/>
        </w:rPr>
        <w:t xml:space="preserve"> 600 тонн, многие из которых оснащены собственной системой компьютерного контроля температур и кондиционирования воздуха, разработанной специалистами компании. </w:t>
      </w:r>
      <w:r w:rsidRPr="00A80004">
        <w:rPr>
          <w:rFonts w:ascii="Times New Roman" w:eastAsia="Times New Roman" w:hAnsi="Times New Roman" w:cs="Times New Roman"/>
          <w:sz w:val="24"/>
          <w:szCs w:val="24"/>
          <w:lang w:eastAsia="ru-RU"/>
        </w:rPr>
        <w:t>В 202</w:t>
      </w:r>
      <w:r w:rsidR="00626E51" w:rsidRPr="00A80004">
        <w:rPr>
          <w:rFonts w:ascii="Times New Roman" w:eastAsia="Times New Roman" w:hAnsi="Times New Roman" w:cs="Times New Roman"/>
          <w:sz w:val="24"/>
          <w:szCs w:val="24"/>
          <w:lang w:eastAsia="ru-RU"/>
        </w:rPr>
        <w:t>5</w:t>
      </w:r>
      <w:r w:rsidRPr="00A80004">
        <w:rPr>
          <w:rFonts w:ascii="Times New Roman" w:eastAsia="Times New Roman" w:hAnsi="Times New Roman" w:cs="Times New Roman"/>
          <w:sz w:val="24"/>
          <w:szCs w:val="24"/>
          <w:lang w:eastAsia="ru-RU"/>
        </w:rPr>
        <w:t xml:space="preserve"> году производственная база хранения выращенной сельскохозяйственной продукции получила дальнейшее развитие. </w:t>
      </w:r>
      <w:r w:rsidR="00A80004" w:rsidRPr="00A80004">
        <w:rPr>
          <w:rFonts w:ascii="Times New Roman" w:eastAsia="Times New Roman" w:hAnsi="Times New Roman" w:cs="Times New Roman"/>
          <w:sz w:val="24"/>
          <w:szCs w:val="24"/>
          <w:lang w:eastAsia="ru-RU"/>
        </w:rPr>
        <w:t>Силами подрядной организации выполнены - ООО «АСФАЛЬТ-ТРЕЙД» произведено благоустройс</w:t>
      </w:r>
      <w:r w:rsidR="00A80004">
        <w:rPr>
          <w:rFonts w:ascii="Times New Roman" w:eastAsia="Times New Roman" w:hAnsi="Times New Roman" w:cs="Times New Roman"/>
          <w:sz w:val="24"/>
          <w:szCs w:val="24"/>
          <w:lang w:eastAsia="ru-RU"/>
        </w:rPr>
        <w:t>т</w:t>
      </w:r>
      <w:r w:rsidR="00A80004" w:rsidRPr="00A80004">
        <w:rPr>
          <w:rFonts w:ascii="Times New Roman" w:eastAsia="Times New Roman" w:hAnsi="Times New Roman" w:cs="Times New Roman"/>
          <w:sz w:val="24"/>
          <w:szCs w:val="24"/>
          <w:lang w:eastAsia="ru-RU"/>
        </w:rPr>
        <w:t>во производственных территорий на сумму 4 999,9 тыс. рублей.</w:t>
      </w:r>
      <w:r w:rsidRPr="00626E51">
        <w:rPr>
          <w:rFonts w:ascii="Times New Roman" w:eastAsia="Times New Roman" w:hAnsi="Times New Roman" w:cs="Times New Roman"/>
          <w:sz w:val="24"/>
          <w:szCs w:val="24"/>
          <w:highlight w:val="yellow"/>
          <w:lang w:eastAsia="ru-RU"/>
        </w:rPr>
        <w:t xml:space="preserve"> </w:t>
      </w:r>
    </w:p>
    <w:p w14:paraId="08366950" w14:textId="6D4B63DA" w:rsidR="00C46273" w:rsidRDefault="00C46273" w:rsidP="00C46273">
      <w:pPr>
        <w:pStyle w:val="a5"/>
        <w:jc w:val="both"/>
        <w:rPr>
          <w:rFonts w:ascii="Times New Roman" w:eastAsia="Times New Roman" w:hAnsi="Times New Roman" w:cs="Times New Roman"/>
          <w:sz w:val="24"/>
          <w:szCs w:val="24"/>
          <w:lang w:eastAsia="ru-RU"/>
        </w:rPr>
      </w:pPr>
      <w:r w:rsidRPr="00680111">
        <w:rPr>
          <w:rFonts w:ascii="Times New Roman" w:eastAsia="Times New Roman" w:hAnsi="Times New Roman" w:cs="Times New Roman"/>
          <w:sz w:val="24"/>
          <w:szCs w:val="24"/>
          <w:lang w:eastAsia="ru-RU"/>
        </w:rPr>
        <w:t>Для производства и хранения продукции применяется современная высокопроизводительная техника европейского производства, имеются хорошо налаженные связи с компаниями-производителями техники, такими как «АПХ Групп», «Колнаг» и др., что позволило скомплектовать наборы машин и оборудования для механизации выращивания, уборки, сортировки и закладки на хранение картофеля, корнеплодов и капусты и практически исключить ручной труд.</w:t>
      </w:r>
    </w:p>
    <w:p w14:paraId="0042815C" w14:textId="132642EE" w:rsidR="006A2561" w:rsidRPr="00680111" w:rsidRDefault="006A2561" w:rsidP="00C46273">
      <w:pPr>
        <w:pStyle w:val="a5"/>
        <w:jc w:val="both"/>
        <w:rPr>
          <w:rFonts w:ascii="Times New Roman" w:eastAsia="Times New Roman" w:hAnsi="Times New Roman" w:cs="Times New Roman"/>
          <w:sz w:val="24"/>
          <w:szCs w:val="24"/>
          <w:lang w:eastAsia="ru-RU"/>
        </w:rPr>
      </w:pPr>
      <w:r w:rsidRPr="006A2561">
        <w:rPr>
          <w:rFonts w:ascii="Times New Roman" w:eastAsia="Times New Roman" w:hAnsi="Times New Roman" w:cs="Times New Roman"/>
          <w:sz w:val="24"/>
          <w:szCs w:val="24"/>
          <w:lang w:eastAsia="ru-RU"/>
        </w:rPr>
        <w:t>ООО «Производственная компания Аллегри»  произвела реконструкцию систем климат-контроля 6 хранилищ продукции общим объемом 12 000 тон продукции, которые обеспечивают автономный режим хранения</w:t>
      </w:r>
    </w:p>
    <w:p w14:paraId="2A72CA60" w14:textId="77777777" w:rsidR="00C46273" w:rsidRPr="00C46273" w:rsidRDefault="00C46273" w:rsidP="00C46273">
      <w:pPr>
        <w:pStyle w:val="a5"/>
        <w:jc w:val="both"/>
        <w:rPr>
          <w:rFonts w:ascii="Times New Roman" w:eastAsia="Times New Roman" w:hAnsi="Times New Roman" w:cs="Times New Roman"/>
          <w:sz w:val="24"/>
          <w:szCs w:val="24"/>
          <w:lang w:eastAsia="ru-RU"/>
        </w:rPr>
      </w:pPr>
      <w:r w:rsidRPr="009B0016">
        <w:rPr>
          <w:rFonts w:ascii="Times New Roman" w:eastAsia="Times New Roman" w:hAnsi="Times New Roman" w:cs="Times New Roman"/>
          <w:sz w:val="24"/>
          <w:szCs w:val="24"/>
          <w:lang w:eastAsia="ru-RU"/>
        </w:rPr>
        <w:t>Накоплен положительный опыт использования оборудования системы точного земледелия AutoTrac,</w:t>
      </w:r>
      <w:r w:rsidRPr="00680111">
        <w:rPr>
          <w:rFonts w:ascii="Times New Roman" w:eastAsia="Times New Roman" w:hAnsi="Times New Roman" w:cs="Times New Roman"/>
          <w:sz w:val="24"/>
          <w:szCs w:val="24"/>
          <w:lang w:eastAsia="ru-RU"/>
        </w:rPr>
        <w:t xml:space="preserve"> установленного на самоходные сельскохозяйственные машины. Благодаря </w:t>
      </w:r>
      <w:r w:rsidRPr="00680111">
        <w:rPr>
          <w:rFonts w:ascii="Times New Roman" w:eastAsia="Times New Roman" w:hAnsi="Times New Roman" w:cs="Times New Roman"/>
          <w:sz w:val="24"/>
          <w:szCs w:val="24"/>
          <w:lang w:eastAsia="ru-RU"/>
        </w:rPr>
        <w:lastRenderedPageBreak/>
        <w:t>применению оборудования системы точного высева существенно возросла производительность труда механизаторов за счет поддержания оптимальной рабочей скорости для выполнения агротехнических приёмов при обработке почвы, что обеспечило максимальную эффективность работы машины и агрегатируемых орудий, а следовательно – равномерной обработки поля. Постоянная скорость позволяет увеличить количество обрабатываемых площадей за единицу времени на пахоте, нарезке гребней для посадки картофеля, обработке средствами защиты растений посевов.</w:t>
      </w:r>
    </w:p>
    <w:p w14:paraId="53BC34F6" w14:textId="5112F8F9" w:rsidR="00C46273" w:rsidRPr="00C46273" w:rsidRDefault="0068258A" w:rsidP="00C46273">
      <w:pPr>
        <w:pStyle w:val="a5"/>
        <w:jc w:val="both"/>
        <w:rPr>
          <w:rFonts w:ascii="Times New Roman" w:eastAsia="Times New Roman" w:hAnsi="Times New Roman" w:cs="Times New Roman"/>
          <w:sz w:val="24"/>
          <w:szCs w:val="24"/>
          <w:lang w:eastAsia="ru-RU"/>
        </w:rPr>
      </w:pPr>
      <w:r w:rsidRPr="006A2561">
        <w:rPr>
          <w:rFonts w:ascii="Times New Roman" w:eastAsia="Times New Roman" w:hAnsi="Times New Roman" w:cs="Times New Roman"/>
          <w:sz w:val="24"/>
          <w:szCs w:val="24"/>
          <w:lang w:eastAsia="ru-RU"/>
        </w:rPr>
        <w:t>В</w:t>
      </w:r>
      <w:r w:rsidR="00C46273" w:rsidRPr="006A2561">
        <w:rPr>
          <w:rFonts w:ascii="Times New Roman" w:eastAsia="Times New Roman" w:hAnsi="Times New Roman" w:cs="Times New Roman"/>
          <w:sz w:val="24"/>
          <w:szCs w:val="24"/>
          <w:lang w:eastAsia="ru-RU"/>
        </w:rPr>
        <w:t>ысокопроизводительная и комплексная техническая оснащенность производства, высокий профессионализм и многолетний опыт работы специалистов всех уровней, позволяют гарантированно получать высокие урожаи картофеля и овощей и обеспечивать качественной продукцией всех потребителей.</w:t>
      </w:r>
    </w:p>
    <w:p w14:paraId="76489655"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В качестве основных факторов, влияющих как на состояние отрасли в целом, так и на деятельность </w:t>
      </w:r>
      <w:r w:rsidR="00151F66">
        <w:rPr>
          <w:rFonts w:ascii="Times New Roman" w:hAnsi="Times New Roman" w:cs="Times New Roman"/>
          <w:sz w:val="24"/>
          <w:szCs w:val="24"/>
        </w:rPr>
        <w:t>О</w:t>
      </w:r>
      <w:r w:rsidRPr="00C46273">
        <w:rPr>
          <w:rFonts w:ascii="Times New Roman" w:hAnsi="Times New Roman" w:cs="Times New Roman"/>
          <w:sz w:val="24"/>
          <w:szCs w:val="24"/>
        </w:rPr>
        <w:t xml:space="preserve">бщества, можно указать: </w:t>
      </w:r>
    </w:p>
    <w:p w14:paraId="59BC3A55" w14:textId="331064CA"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 </w:t>
      </w:r>
      <w:r w:rsidRPr="00C46273">
        <w:rPr>
          <w:rFonts w:ascii="Times New Roman" w:hAnsi="Times New Roman" w:cs="Times New Roman"/>
          <w:bCs/>
          <w:sz w:val="24"/>
          <w:szCs w:val="24"/>
        </w:rPr>
        <w:t xml:space="preserve">рост цен на энергоносители, минеральные удобрения, семена. </w:t>
      </w:r>
      <w:r w:rsidR="0068258A" w:rsidRPr="0068258A">
        <w:rPr>
          <w:rFonts w:ascii="Times New Roman" w:hAnsi="Times New Roman" w:cs="Times New Roman"/>
          <w:bCs/>
          <w:sz w:val="24"/>
          <w:szCs w:val="24"/>
        </w:rPr>
        <w:t>Так затраты на средства защиты растений,</w:t>
      </w:r>
      <w:r w:rsidR="00766763">
        <w:rPr>
          <w:rFonts w:ascii="Times New Roman" w:hAnsi="Times New Roman" w:cs="Times New Roman"/>
          <w:bCs/>
          <w:sz w:val="24"/>
          <w:szCs w:val="24"/>
        </w:rPr>
        <w:t xml:space="preserve"> минеральные удобрения,</w:t>
      </w:r>
      <w:r w:rsidR="0068258A" w:rsidRPr="0068258A">
        <w:rPr>
          <w:rFonts w:ascii="Times New Roman" w:hAnsi="Times New Roman" w:cs="Times New Roman"/>
          <w:bCs/>
          <w:sz w:val="24"/>
          <w:szCs w:val="24"/>
        </w:rPr>
        <w:t xml:space="preserve"> семена и посадочный материал составляют </w:t>
      </w:r>
      <w:r w:rsidR="00766763">
        <w:rPr>
          <w:rFonts w:ascii="Times New Roman" w:hAnsi="Times New Roman" w:cs="Times New Roman"/>
          <w:bCs/>
          <w:sz w:val="24"/>
          <w:szCs w:val="24"/>
        </w:rPr>
        <w:t xml:space="preserve">138 </w:t>
      </w:r>
      <w:r w:rsidR="00766763" w:rsidRPr="00766763">
        <w:rPr>
          <w:rFonts w:ascii="Times New Roman" w:hAnsi="Times New Roman" w:cs="Times New Roman"/>
          <w:bCs/>
          <w:sz w:val="24"/>
          <w:szCs w:val="24"/>
        </w:rPr>
        <w:t>400</w:t>
      </w:r>
      <w:r w:rsidR="0068258A" w:rsidRPr="00766763">
        <w:rPr>
          <w:rFonts w:ascii="Times New Roman" w:hAnsi="Times New Roman" w:cs="Times New Roman"/>
          <w:bCs/>
          <w:sz w:val="24"/>
          <w:szCs w:val="24"/>
        </w:rPr>
        <w:t xml:space="preserve"> тыс. руб. или </w:t>
      </w:r>
      <w:r w:rsidR="00766763">
        <w:rPr>
          <w:rFonts w:ascii="Times New Roman" w:hAnsi="Times New Roman" w:cs="Times New Roman"/>
          <w:bCs/>
          <w:sz w:val="24"/>
          <w:szCs w:val="24"/>
        </w:rPr>
        <w:t>27,8%</w:t>
      </w:r>
      <w:r w:rsidR="0068258A" w:rsidRPr="0068258A">
        <w:rPr>
          <w:rFonts w:ascii="Times New Roman" w:hAnsi="Times New Roman" w:cs="Times New Roman"/>
          <w:bCs/>
          <w:sz w:val="24"/>
          <w:szCs w:val="24"/>
        </w:rPr>
        <w:t xml:space="preserve">  всех материальных затрат;  </w:t>
      </w:r>
    </w:p>
    <w:p w14:paraId="2516A7AC"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 </w:t>
      </w:r>
      <w:r w:rsidRPr="00C46273">
        <w:rPr>
          <w:rFonts w:ascii="Times New Roman" w:hAnsi="Times New Roman" w:cs="Times New Roman"/>
          <w:bCs/>
          <w:sz w:val="24"/>
          <w:szCs w:val="24"/>
        </w:rPr>
        <w:t>повышение процентных ставок по кредитованию.</w:t>
      </w:r>
    </w:p>
    <w:p w14:paraId="712B2E53"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Общие тенденции развития отрасли овощеводства и картофелеводства в отчетном году Обществом оцениваются как оптимистичные, что связано со следующими событиями, которые произошли в отчетном году и существенно повлияли на отрасль:</w:t>
      </w:r>
    </w:p>
    <w:p w14:paraId="209D12E0"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воспроизводство перспективных сортов посадочного материала;</w:t>
      </w:r>
    </w:p>
    <w:p w14:paraId="44E9E46E"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рост технического оснащения предприятия.</w:t>
      </w:r>
    </w:p>
    <w:p w14:paraId="5BED2D9F"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По мнению органов управления Общества тенденции его развития в целом соответствуют общеотраслевым тенденциям, что связано со следующими факторами:</w:t>
      </w:r>
    </w:p>
    <w:p w14:paraId="34FC088D"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выпуск конкурентоспособной и качественной продукции;</w:t>
      </w:r>
    </w:p>
    <w:p w14:paraId="43E0D041"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поддержание имиджа предприятия как надёжного партнёра и стабильно работающей компании.</w:t>
      </w:r>
    </w:p>
    <w:p w14:paraId="22A22EF2" w14:textId="77777777" w:rsidR="00C46273" w:rsidRPr="00C46273" w:rsidRDefault="00C46273" w:rsidP="00C46273">
      <w:pPr>
        <w:pStyle w:val="a5"/>
        <w:jc w:val="both"/>
        <w:rPr>
          <w:rFonts w:ascii="Times New Roman" w:hAnsi="Times New Roman" w:cs="Times New Roman"/>
          <w:b/>
          <w:sz w:val="24"/>
          <w:szCs w:val="24"/>
        </w:rPr>
      </w:pPr>
    </w:p>
    <w:p w14:paraId="42EFD1E1" w14:textId="77777777" w:rsidR="00C46273" w:rsidRPr="00C46273" w:rsidRDefault="00C46273" w:rsidP="00C46273">
      <w:pPr>
        <w:pStyle w:val="a5"/>
        <w:jc w:val="both"/>
        <w:rPr>
          <w:rFonts w:ascii="Times New Roman" w:hAnsi="Times New Roman" w:cs="Times New Roman"/>
          <w:b/>
          <w:sz w:val="24"/>
          <w:szCs w:val="24"/>
        </w:rPr>
      </w:pPr>
      <w:r w:rsidRPr="00C46273">
        <w:rPr>
          <w:rFonts w:ascii="Times New Roman" w:hAnsi="Times New Roman" w:cs="Times New Roman"/>
          <w:b/>
          <w:sz w:val="24"/>
          <w:szCs w:val="24"/>
        </w:rPr>
        <w:t>2. Приоритетные направления деятельности Общества.</w:t>
      </w:r>
    </w:p>
    <w:p w14:paraId="0F92E1F6" w14:textId="77777777" w:rsidR="004765A6" w:rsidRPr="004765A6" w:rsidRDefault="004765A6" w:rsidP="004765A6">
      <w:pPr>
        <w:pStyle w:val="a5"/>
        <w:jc w:val="both"/>
        <w:rPr>
          <w:rFonts w:ascii="Times New Roman" w:hAnsi="Times New Roman" w:cs="Times New Roman"/>
          <w:sz w:val="24"/>
          <w:szCs w:val="24"/>
        </w:rPr>
      </w:pPr>
      <w:r w:rsidRPr="004765A6">
        <w:rPr>
          <w:rFonts w:ascii="Times New Roman" w:hAnsi="Times New Roman" w:cs="Times New Roman"/>
          <w:sz w:val="24"/>
          <w:szCs w:val="24"/>
        </w:rPr>
        <w:t>Приоритетными направлениями деятельности Общества являются производство (выращивание), хранение и реализация продукции растениеводства, в том числе картофеля и овощей, исследования и экспериментальные разработки в области сельскохозяйственных наук.</w:t>
      </w:r>
    </w:p>
    <w:p w14:paraId="10F35D35" w14:textId="3AAE9444" w:rsidR="004765A6" w:rsidRPr="009B0016" w:rsidRDefault="004765A6" w:rsidP="004765A6">
      <w:pPr>
        <w:pStyle w:val="a5"/>
        <w:jc w:val="both"/>
        <w:rPr>
          <w:rFonts w:ascii="Times New Roman" w:hAnsi="Times New Roman" w:cs="Times New Roman"/>
          <w:sz w:val="24"/>
          <w:szCs w:val="24"/>
        </w:rPr>
      </w:pPr>
      <w:r w:rsidRPr="009B0016">
        <w:rPr>
          <w:rFonts w:ascii="Times New Roman" w:hAnsi="Times New Roman" w:cs="Times New Roman"/>
          <w:sz w:val="24"/>
          <w:szCs w:val="24"/>
        </w:rPr>
        <w:t>В 202</w:t>
      </w:r>
      <w:r w:rsidR="0057787A" w:rsidRPr="009B0016">
        <w:rPr>
          <w:rFonts w:ascii="Times New Roman" w:hAnsi="Times New Roman" w:cs="Times New Roman"/>
          <w:sz w:val="24"/>
          <w:szCs w:val="24"/>
        </w:rPr>
        <w:t>6</w:t>
      </w:r>
      <w:r w:rsidRPr="009B0016">
        <w:rPr>
          <w:rFonts w:ascii="Times New Roman" w:hAnsi="Times New Roman" w:cs="Times New Roman"/>
          <w:sz w:val="24"/>
          <w:szCs w:val="24"/>
        </w:rPr>
        <w:t xml:space="preserve"> году планируется разместить для возделывания сельскохозяйственные культуры на следующих площадях: пшеница</w:t>
      </w:r>
      <w:r w:rsidR="000F4522" w:rsidRPr="009B0016">
        <w:rPr>
          <w:rFonts w:ascii="Times New Roman" w:hAnsi="Times New Roman" w:cs="Times New Roman"/>
          <w:sz w:val="24"/>
          <w:szCs w:val="24"/>
        </w:rPr>
        <w:t xml:space="preserve"> яровая </w:t>
      </w:r>
      <w:r w:rsidR="007D0747" w:rsidRPr="009B0016">
        <w:rPr>
          <w:rFonts w:ascii="Times New Roman" w:hAnsi="Times New Roman" w:cs="Times New Roman"/>
          <w:sz w:val="24"/>
          <w:szCs w:val="24"/>
        </w:rPr>
        <w:t>4</w:t>
      </w:r>
      <w:r w:rsidR="000F4522" w:rsidRPr="009B0016">
        <w:rPr>
          <w:rFonts w:ascii="Times New Roman" w:hAnsi="Times New Roman" w:cs="Times New Roman"/>
          <w:sz w:val="24"/>
          <w:szCs w:val="24"/>
        </w:rPr>
        <w:t>6</w:t>
      </w:r>
      <w:r w:rsidRPr="009B0016">
        <w:rPr>
          <w:rFonts w:ascii="Times New Roman" w:hAnsi="Times New Roman" w:cs="Times New Roman"/>
          <w:sz w:val="24"/>
          <w:szCs w:val="24"/>
        </w:rPr>
        <w:t xml:space="preserve">0 га, овёс </w:t>
      </w:r>
      <w:r w:rsidR="000F4522" w:rsidRPr="009B0016">
        <w:rPr>
          <w:rFonts w:ascii="Times New Roman" w:hAnsi="Times New Roman" w:cs="Times New Roman"/>
          <w:sz w:val="24"/>
          <w:szCs w:val="24"/>
        </w:rPr>
        <w:t>3</w:t>
      </w:r>
      <w:r w:rsidRPr="009B0016">
        <w:rPr>
          <w:rFonts w:ascii="Times New Roman" w:hAnsi="Times New Roman" w:cs="Times New Roman"/>
          <w:sz w:val="24"/>
          <w:szCs w:val="24"/>
        </w:rPr>
        <w:t xml:space="preserve">00 га, картофель </w:t>
      </w:r>
      <w:r w:rsidR="007D0747" w:rsidRPr="009B0016">
        <w:rPr>
          <w:rFonts w:ascii="Times New Roman" w:hAnsi="Times New Roman" w:cs="Times New Roman"/>
          <w:sz w:val="24"/>
          <w:szCs w:val="24"/>
        </w:rPr>
        <w:t>705</w:t>
      </w:r>
      <w:r w:rsidRPr="009B0016">
        <w:rPr>
          <w:rFonts w:ascii="Times New Roman" w:hAnsi="Times New Roman" w:cs="Times New Roman"/>
          <w:sz w:val="24"/>
          <w:szCs w:val="24"/>
        </w:rPr>
        <w:t xml:space="preserve"> га, в том числе чипсовый </w:t>
      </w:r>
      <w:r w:rsidR="007D0747" w:rsidRPr="009B0016">
        <w:rPr>
          <w:rFonts w:ascii="Times New Roman" w:hAnsi="Times New Roman" w:cs="Times New Roman"/>
          <w:sz w:val="24"/>
          <w:szCs w:val="24"/>
        </w:rPr>
        <w:t>405</w:t>
      </w:r>
      <w:r w:rsidR="000F4522" w:rsidRPr="009B0016">
        <w:rPr>
          <w:rFonts w:ascii="Times New Roman" w:hAnsi="Times New Roman" w:cs="Times New Roman"/>
          <w:sz w:val="24"/>
          <w:szCs w:val="24"/>
        </w:rPr>
        <w:t xml:space="preserve"> </w:t>
      </w:r>
      <w:r w:rsidRPr="009B0016">
        <w:rPr>
          <w:rFonts w:ascii="Times New Roman" w:hAnsi="Times New Roman" w:cs="Times New Roman"/>
          <w:sz w:val="24"/>
          <w:szCs w:val="24"/>
        </w:rPr>
        <w:t>га, семенной 2</w:t>
      </w:r>
      <w:r w:rsidR="007D0747" w:rsidRPr="009B0016">
        <w:rPr>
          <w:rFonts w:ascii="Times New Roman" w:hAnsi="Times New Roman" w:cs="Times New Roman"/>
          <w:sz w:val="24"/>
          <w:szCs w:val="24"/>
        </w:rPr>
        <w:t>25</w:t>
      </w:r>
      <w:r w:rsidRPr="009B0016">
        <w:rPr>
          <w:rFonts w:ascii="Times New Roman" w:hAnsi="Times New Roman" w:cs="Times New Roman"/>
          <w:sz w:val="24"/>
          <w:szCs w:val="24"/>
        </w:rPr>
        <w:t xml:space="preserve"> га, столовый </w:t>
      </w:r>
      <w:r w:rsidR="007D0747" w:rsidRPr="009B0016">
        <w:rPr>
          <w:rFonts w:ascii="Times New Roman" w:hAnsi="Times New Roman" w:cs="Times New Roman"/>
          <w:sz w:val="24"/>
          <w:szCs w:val="24"/>
        </w:rPr>
        <w:t>75</w:t>
      </w:r>
      <w:r w:rsidRPr="009B0016">
        <w:rPr>
          <w:rFonts w:ascii="Times New Roman" w:hAnsi="Times New Roman" w:cs="Times New Roman"/>
          <w:sz w:val="24"/>
          <w:szCs w:val="24"/>
        </w:rPr>
        <w:t xml:space="preserve"> га, овощи 2</w:t>
      </w:r>
      <w:r w:rsidR="007D0747" w:rsidRPr="009B0016">
        <w:rPr>
          <w:rFonts w:ascii="Times New Roman" w:hAnsi="Times New Roman" w:cs="Times New Roman"/>
          <w:sz w:val="24"/>
          <w:szCs w:val="24"/>
        </w:rPr>
        <w:t>72</w:t>
      </w:r>
      <w:r w:rsidRPr="009B0016">
        <w:rPr>
          <w:rFonts w:ascii="Times New Roman" w:hAnsi="Times New Roman" w:cs="Times New Roman"/>
          <w:sz w:val="24"/>
          <w:szCs w:val="24"/>
        </w:rPr>
        <w:t xml:space="preserve"> га, в том числе капуста 30 га, свекла столовая 1</w:t>
      </w:r>
      <w:r w:rsidR="007D0747" w:rsidRPr="009B0016">
        <w:rPr>
          <w:rFonts w:ascii="Times New Roman" w:hAnsi="Times New Roman" w:cs="Times New Roman"/>
          <w:sz w:val="24"/>
          <w:szCs w:val="24"/>
        </w:rPr>
        <w:t>42</w:t>
      </w:r>
      <w:r w:rsidRPr="009B0016">
        <w:rPr>
          <w:rFonts w:ascii="Times New Roman" w:hAnsi="Times New Roman" w:cs="Times New Roman"/>
          <w:sz w:val="24"/>
          <w:szCs w:val="24"/>
        </w:rPr>
        <w:t xml:space="preserve"> га, морковь 1</w:t>
      </w:r>
      <w:r w:rsidR="007D0747" w:rsidRPr="009B0016">
        <w:rPr>
          <w:rFonts w:ascii="Times New Roman" w:hAnsi="Times New Roman" w:cs="Times New Roman"/>
          <w:sz w:val="24"/>
          <w:szCs w:val="24"/>
        </w:rPr>
        <w:t>0</w:t>
      </w:r>
      <w:r w:rsidRPr="009B0016">
        <w:rPr>
          <w:rFonts w:ascii="Times New Roman" w:hAnsi="Times New Roman" w:cs="Times New Roman"/>
          <w:sz w:val="24"/>
          <w:szCs w:val="24"/>
        </w:rPr>
        <w:t xml:space="preserve">0 га. </w:t>
      </w:r>
    </w:p>
    <w:p w14:paraId="634B6EA1" w14:textId="5BCE9303" w:rsidR="004765A6" w:rsidRPr="009B0016" w:rsidRDefault="004765A6" w:rsidP="004765A6">
      <w:pPr>
        <w:pStyle w:val="a5"/>
        <w:jc w:val="both"/>
        <w:rPr>
          <w:rFonts w:ascii="Times New Roman" w:hAnsi="Times New Roman" w:cs="Times New Roman"/>
          <w:sz w:val="24"/>
          <w:szCs w:val="24"/>
        </w:rPr>
      </w:pPr>
      <w:r w:rsidRPr="009B0016">
        <w:rPr>
          <w:rFonts w:ascii="Times New Roman" w:hAnsi="Times New Roman" w:cs="Times New Roman"/>
          <w:sz w:val="24"/>
          <w:szCs w:val="24"/>
        </w:rPr>
        <w:t xml:space="preserve">С гектара убранных площадей получить сбор урожая пшеницы </w:t>
      </w:r>
      <w:r w:rsidR="000F4522" w:rsidRPr="009B0016">
        <w:rPr>
          <w:rFonts w:ascii="Times New Roman" w:hAnsi="Times New Roman" w:cs="Times New Roman"/>
          <w:sz w:val="24"/>
          <w:szCs w:val="24"/>
        </w:rPr>
        <w:t>42</w:t>
      </w:r>
      <w:r w:rsidRPr="009B0016">
        <w:rPr>
          <w:rFonts w:ascii="Times New Roman" w:hAnsi="Times New Roman" w:cs="Times New Roman"/>
          <w:sz w:val="24"/>
          <w:szCs w:val="24"/>
        </w:rPr>
        <w:t xml:space="preserve"> цн, овса </w:t>
      </w:r>
      <w:r w:rsidR="000F4522" w:rsidRPr="009B0016">
        <w:rPr>
          <w:rFonts w:ascii="Times New Roman" w:hAnsi="Times New Roman" w:cs="Times New Roman"/>
          <w:sz w:val="24"/>
          <w:szCs w:val="24"/>
        </w:rPr>
        <w:t>20,6</w:t>
      </w:r>
      <w:r w:rsidRPr="009B0016">
        <w:rPr>
          <w:rFonts w:ascii="Times New Roman" w:hAnsi="Times New Roman" w:cs="Times New Roman"/>
          <w:sz w:val="24"/>
          <w:szCs w:val="24"/>
        </w:rPr>
        <w:t xml:space="preserve"> цн, картофеля 29</w:t>
      </w:r>
      <w:r w:rsidR="000F4522" w:rsidRPr="009B0016">
        <w:rPr>
          <w:rFonts w:ascii="Times New Roman" w:hAnsi="Times New Roman" w:cs="Times New Roman"/>
          <w:sz w:val="24"/>
          <w:szCs w:val="24"/>
        </w:rPr>
        <w:t>5,7</w:t>
      </w:r>
      <w:r w:rsidRPr="009B0016">
        <w:rPr>
          <w:rFonts w:ascii="Times New Roman" w:hAnsi="Times New Roman" w:cs="Times New Roman"/>
          <w:sz w:val="24"/>
          <w:szCs w:val="24"/>
        </w:rPr>
        <w:t xml:space="preserve"> цн, овощей 7</w:t>
      </w:r>
      <w:r w:rsidR="000F4522" w:rsidRPr="009B0016">
        <w:rPr>
          <w:rFonts w:ascii="Times New Roman" w:hAnsi="Times New Roman" w:cs="Times New Roman"/>
          <w:sz w:val="24"/>
          <w:szCs w:val="24"/>
        </w:rPr>
        <w:t>92,</w:t>
      </w:r>
      <w:r w:rsidR="00EA322E" w:rsidRPr="009B0016">
        <w:rPr>
          <w:rFonts w:ascii="Times New Roman" w:hAnsi="Times New Roman" w:cs="Times New Roman"/>
          <w:sz w:val="24"/>
          <w:szCs w:val="24"/>
        </w:rPr>
        <w:t>3</w:t>
      </w:r>
      <w:r w:rsidRPr="009B0016">
        <w:rPr>
          <w:rFonts w:ascii="Times New Roman" w:hAnsi="Times New Roman" w:cs="Times New Roman"/>
          <w:sz w:val="24"/>
          <w:szCs w:val="24"/>
        </w:rPr>
        <w:t xml:space="preserve"> цн, в том числе капусты </w:t>
      </w:r>
      <w:r w:rsidR="000F4522" w:rsidRPr="009B0016">
        <w:rPr>
          <w:rFonts w:ascii="Times New Roman" w:hAnsi="Times New Roman" w:cs="Times New Roman"/>
          <w:sz w:val="24"/>
          <w:szCs w:val="24"/>
        </w:rPr>
        <w:t>84</w:t>
      </w:r>
      <w:r w:rsidR="00EA322E" w:rsidRPr="009B0016">
        <w:rPr>
          <w:rFonts w:ascii="Times New Roman" w:hAnsi="Times New Roman" w:cs="Times New Roman"/>
          <w:sz w:val="24"/>
          <w:szCs w:val="24"/>
        </w:rPr>
        <w:t>0</w:t>
      </w:r>
      <w:r w:rsidR="000F4522" w:rsidRPr="009B0016">
        <w:rPr>
          <w:rFonts w:ascii="Times New Roman" w:hAnsi="Times New Roman" w:cs="Times New Roman"/>
          <w:sz w:val="24"/>
          <w:szCs w:val="24"/>
        </w:rPr>
        <w:t>,</w:t>
      </w:r>
      <w:r w:rsidR="00EA322E" w:rsidRPr="009B0016">
        <w:rPr>
          <w:rFonts w:ascii="Times New Roman" w:hAnsi="Times New Roman" w:cs="Times New Roman"/>
          <w:sz w:val="24"/>
          <w:szCs w:val="24"/>
        </w:rPr>
        <w:t>0</w:t>
      </w:r>
      <w:r w:rsidRPr="009B0016">
        <w:rPr>
          <w:rFonts w:ascii="Times New Roman" w:hAnsi="Times New Roman" w:cs="Times New Roman"/>
          <w:sz w:val="24"/>
          <w:szCs w:val="24"/>
        </w:rPr>
        <w:t xml:space="preserve"> цн, свеклы столовой 650 цн, моркови </w:t>
      </w:r>
      <w:r w:rsidR="000F4522" w:rsidRPr="009B0016">
        <w:rPr>
          <w:rFonts w:ascii="Times New Roman" w:hAnsi="Times New Roman" w:cs="Times New Roman"/>
          <w:sz w:val="24"/>
          <w:szCs w:val="24"/>
        </w:rPr>
        <w:t>980</w:t>
      </w:r>
      <w:r w:rsidRPr="009B0016">
        <w:rPr>
          <w:rFonts w:ascii="Times New Roman" w:hAnsi="Times New Roman" w:cs="Times New Roman"/>
          <w:sz w:val="24"/>
          <w:szCs w:val="24"/>
        </w:rPr>
        <w:t xml:space="preserve"> цн.</w:t>
      </w:r>
    </w:p>
    <w:p w14:paraId="5FDFEF0D" w14:textId="3AFA3CA4" w:rsidR="004765A6" w:rsidRPr="009B0016" w:rsidRDefault="004765A6" w:rsidP="004765A6">
      <w:pPr>
        <w:pStyle w:val="a5"/>
        <w:jc w:val="both"/>
        <w:rPr>
          <w:rFonts w:ascii="Times New Roman" w:hAnsi="Times New Roman" w:cs="Times New Roman"/>
          <w:sz w:val="24"/>
          <w:szCs w:val="24"/>
        </w:rPr>
      </w:pPr>
      <w:r w:rsidRPr="009B0016">
        <w:rPr>
          <w:rFonts w:ascii="Times New Roman" w:hAnsi="Times New Roman" w:cs="Times New Roman"/>
          <w:sz w:val="24"/>
          <w:szCs w:val="24"/>
        </w:rPr>
        <w:t xml:space="preserve">Валовое производство основных видов сельскохозяйственных культур довести соответственно: пшеницы </w:t>
      </w:r>
      <w:r w:rsidR="000F4522" w:rsidRPr="009B0016">
        <w:rPr>
          <w:rFonts w:ascii="Times New Roman" w:hAnsi="Times New Roman" w:cs="Times New Roman"/>
          <w:sz w:val="24"/>
          <w:szCs w:val="24"/>
        </w:rPr>
        <w:t>1</w:t>
      </w:r>
      <w:r w:rsidR="00EA322E" w:rsidRPr="009B0016">
        <w:rPr>
          <w:rFonts w:ascii="Times New Roman" w:hAnsi="Times New Roman" w:cs="Times New Roman"/>
          <w:sz w:val="24"/>
          <w:szCs w:val="24"/>
        </w:rPr>
        <w:t>932</w:t>
      </w:r>
      <w:r w:rsidRPr="009B0016">
        <w:rPr>
          <w:rFonts w:ascii="Times New Roman" w:hAnsi="Times New Roman" w:cs="Times New Roman"/>
          <w:sz w:val="24"/>
          <w:szCs w:val="24"/>
        </w:rPr>
        <w:t xml:space="preserve"> тн, овса </w:t>
      </w:r>
      <w:r w:rsidR="000F4522" w:rsidRPr="009B0016">
        <w:rPr>
          <w:rFonts w:ascii="Times New Roman" w:hAnsi="Times New Roman" w:cs="Times New Roman"/>
          <w:sz w:val="24"/>
          <w:szCs w:val="24"/>
        </w:rPr>
        <w:t>6</w:t>
      </w:r>
      <w:r w:rsidR="00EA322E" w:rsidRPr="009B0016">
        <w:rPr>
          <w:rFonts w:ascii="Times New Roman" w:hAnsi="Times New Roman" w:cs="Times New Roman"/>
          <w:sz w:val="24"/>
          <w:szCs w:val="24"/>
        </w:rPr>
        <w:t>18</w:t>
      </w:r>
      <w:r w:rsidRPr="009B0016">
        <w:rPr>
          <w:rFonts w:ascii="Times New Roman" w:hAnsi="Times New Roman" w:cs="Times New Roman"/>
          <w:sz w:val="24"/>
          <w:szCs w:val="24"/>
        </w:rPr>
        <w:t xml:space="preserve"> тн, картофеля </w:t>
      </w:r>
      <w:r w:rsidR="00E660F8" w:rsidRPr="009B0016">
        <w:rPr>
          <w:rFonts w:ascii="Times New Roman" w:hAnsi="Times New Roman" w:cs="Times New Roman"/>
          <w:sz w:val="24"/>
          <w:szCs w:val="24"/>
        </w:rPr>
        <w:t>2</w:t>
      </w:r>
      <w:r w:rsidR="007D0747" w:rsidRPr="009B0016">
        <w:rPr>
          <w:rFonts w:ascii="Times New Roman" w:hAnsi="Times New Roman" w:cs="Times New Roman"/>
          <w:sz w:val="24"/>
          <w:szCs w:val="24"/>
        </w:rPr>
        <w:t>0</w:t>
      </w:r>
      <w:r w:rsidR="00326F21" w:rsidRPr="009B0016">
        <w:rPr>
          <w:rFonts w:ascii="Times New Roman" w:hAnsi="Times New Roman" w:cs="Times New Roman"/>
          <w:sz w:val="24"/>
          <w:szCs w:val="24"/>
        </w:rPr>
        <w:t xml:space="preserve"> </w:t>
      </w:r>
      <w:r w:rsidR="00EA322E" w:rsidRPr="009B0016">
        <w:rPr>
          <w:rFonts w:ascii="Times New Roman" w:hAnsi="Times New Roman" w:cs="Times New Roman"/>
          <w:sz w:val="24"/>
          <w:szCs w:val="24"/>
        </w:rPr>
        <w:t>846,8</w:t>
      </w:r>
      <w:r w:rsidRPr="009B0016">
        <w:rPr>
          <w:rFonts w:ascii="Times New Roman" w:hAnsi="Times New Roman" w:cs="Times New Roman"/>
          <w:sz w:val="24"/>
          <w:szCs w:val="24"/>
        </w:rPr>
        <w:t xml:space="preserve"> тн, овощей </w:t>
      </w:r>
      <w:r w:rsidR="00E660F8" w:rsidRPr="009B0016">
        <w:rPr>
          <w:rFonts w:ascii="Times New Roman" w:hAnsi="Times New Roman" w:cs="Times New Roman"/>
          <w:sz w:val="24"/>
          <w:szCs w:val="24"/>
        </w:rPr>
        <w:t>21</w:t>
      </w:r>
      <w:r w:rsidR="00326F21" w:rsidRPr="009B0016">
        <w:rPr>
          <w:rFonts w:ascii="Times New Roman" w:hAnsi="Times New Roman" w:cs="Times New Roman"/>
          <w:sz w:val="24"/>
          <w:szCs w:val="24"/>
        </w:rPr>
        <w:t xml:space="preserve"> </w:t>
      </w:r>
      <w:r w:rsidR="00E660F8" w:rsidRPr="009B0016">
        <w:rPr>
          <w:rFonts w:ascii="Times New Roman" w:hAnsi="Times New Roman" w:cs="Times New Roman"/>
          <w:sz w:val="24"/>
          <w:szCs w:val="24"/>
        </w:rPr>
        <w:t>55</w:t>
      </w:r>
      <w:r w:rsidR="007D0747" w:rsidRPr="009B0016">
        <w:rPr>
          <w:rFonts w:ascii="Times New Roman" w:hAnsi="Times New Roman" w:cs="Times New Roman"/>
          <w:sz w:val="24"/>
          <w:szCs w:val="24"/>
        </w:rPr>
        <w:t>0</w:t>
      </w:r>
      <w:r w:rsidRPr="009B0016">
        <w:rPr>
          <w:rFonts w:ascii="Times New Roman" w:hAnsi="Times New Roman" w:cs="Times New Roman"/>
          <w:sz w:val="24"/>
          <w:szCs w:val="24"/>
        </w:rPr>
        <w:t xml:space="preserve"> тн, в том числе капусты </w:t>
      </w:r>
      <w:r w:rsidR="007D0747" w:rsidRPr="009B0016">
        <w:rPr>
          <w:rFonts w:ascii="Times New Roman" w:hAnsi="Times New Roman" w:cs="Times New Roman"/>
          <w:sz w:val="24"/>
          <w:szCs w:val="24"/>
        </w:rPr>
        <w:t>2</w:t>
      </w:r>
      <w:r w:rsidR="00326F21" w:rsidRPr="009B0016">
        <w:rPr>
          <w:rFonts w:ascii="Times New Roman" w:hAnsi="Times New Roman" w:cs="Times New Roman"/>
          <w:sz w:val="24"/>
          <w:szCs w:val="24"/>
        </w:rPr>
        <w:t xml:space="preserve"> </w:t>
      </w:r>
      <w:r w:rsidR="007D0747" w:rsidRPr="009B0016">
        <w:rPr>
          <w:rFonts w:ascii="Times New Roman" w:hAnsi="Times New Roman" w:cs="Times New Roman"/>
          <w:sz w:val="24"/>
          <w:szCs w:val="24"/>
        </w:rPr>
        <w:t>520</w:t>
      </w:r>
      <w:r w:rsidRPr="009B0016">
        <w:rPr>
          <w:rFonts w:ascii="Times New Roman" w:hAnsi="Times New Roman" w:cs="Times New Roman"/>
          <w:sz w:val="24"/>
          <w:szCs w:val="24"/>
        </w:rPr>
        <w:t xml:space="preserve"> тн, свеклы столовой </w:t>
      </w:r>
      <w:r w:rsidR="007D0747" w:rsidRPr="009B0016">
        <w:rPr>
          <w:rFonts w:ascii="Times New Roman" w:hAnsi="Times New Roman" w:cs="Times New Roman"/>
          <w:sz w:val="24"/>
          <w:szCs w:val="24"/>
        </w:rPr>
        <w:t>9</w:t>
      </w:r>
      <w:r w:rsidR="00326F21" w:rsidRPr="009B0016">
        <w:rPr>
          <w:rFonts w:ascii="Times New Roman" w:hAnsi="Times New Roman" w:cs="Times New Roman"/>
          <w:sz w:val="24"/>
          <w:szCs w:val="24"/>
        </w:rPr>
        <w:t xml:space="preserve"> </w:t>
      </w:r>
      <w:r w:rsidR="007D0747" w:rsidRPr="009B0016">
        <w:rPr>
          <w:rFonts w:ascii="Times New Roman" w:hAnsi="Times New Roman" w:cs="Times New Roman"/>
          <w:sz w:val="24"/>
          <w:szCs w:val="24"/>
        </w:rPr>
        <w:t>230</w:t>
      </w:r>
      <w:r w:rsidRPr="009B0016">
        <w:rPr>
          <w:rFonts w:ascii="Times New Roman" w:hAnsi="Times New Roman" w:cs="Times New Roman"/>
          <w:sz w:val="24"/>
          <w:szCs w:val="24"/>
        </w:rPr>
        <w:t xml:space="preserve">тн, моркови </w:t>
      </w:r>
      <w:r w:rsidR="007D0747" w:rsidRPr="009B0016">
        <w:rPr>
          <w:rFonts w:ascii="Times New Roman" w:hAnsi="Times New Roman" w:cs="Times New Roman"/>
          <w:sz w:val="24"/>
          <w:szCs w:val="24"/>
        </w:rPr>
        <w:t>9</w:t>
      </w:r>
      <w:r w:rsidR="00326F21" w:rsidRPr="009B0016">
        <w:rPr>
          <w:rFonts w:ascii="Times New Roman" w:hAnsi="Times New Roman" w:cs="Times New Roman"/>
          <w:sz w:val="24"/>
          <w:szCs w:val="24"/>
        </w:rPr>
        <w:t xml:space="preserve"> </w:t>
      </w:r>
      <w:r w:rsidR="007D0747" w:rsidRPr="009B0016">
        <w:rPr>
          <w:rFonts w:ascii="Times New Roman" w:hAnsi="Times New Roman" w:cs="Times New Roman"/>
          <w:sz w:val="24"/>
          <w:szCs w:val="24"/>
        </w:rPr>
        <w:t>800</w:t>
      </w:r>
      <w:r w:rsidRPr="009B0016">
        <w:rPr>
          <w:rFonts w:ascii="Times New Roman" w:hAnsi="Times New Roman" w:cs="Times New Roman"/>
          <w:sz w:val="24"/>
          <w:szCs w:val="24"/>
        </w:rPr>
        <w:t xml:space="preserve"> тн.   </w:t>
      </w:r>
    </w:p>
    <w:p w14:paraId="2CE2BA63" w14:textId="6D636111" w:rsidR="004765A6" w:rsidRDefault="004765A6" w:rsidP="004765A6">
      <w:pPr>
        <w:pStyle w:val="a5"/>
        <w:jc w:val="both"/>
        <w:rPr>
          <w:rFonts w:ascii="Times New Roman" w:hAnsi="Times New Roman" w:cs="Times New Roman"/>
          <w:sz w:val="24"/>
          <w:szCs w:val="24"/>
        </w:rPr>
      </w:pPr>
      <w:r w:rsidRPr="009B0016">
        <w:rPr>
          <w:rFonts w:ascii="Times New Roman" w:hAnsi="Times New Roman" w:cs="Times New Roman"/>
          <w:sz w:val="24"/>
          <w:szCs w:val="24"/>
        </w:rPr>
        <w:t>Объем продажи выращенной продукции должен составить: пшеницы 398 тн, овса 680 тн,  картофеля 17</w:t>
      </w:r>
      <w:r w:rsidR="00326F21" w:rsidRPr="009B0016">
        <w:rPr>
          <w:rFonts w:ascii="Times New Roman" w:hAnsi="Times New Roman" w:cs="Times New Roman"/>
          <w:sz w:val="24"/>
          <w:szCs w:val="24"/>
        </w:rPr>
        <w:t xml:space="preserve"> </w:t>
      </w:r>
      <w:r w:rsidRPr="009B0016">
        <w:rPr>
          <w:rFonts w:ascii="Times New Roman" w:hAnsi="Times New Roman" w:cs="Times New Roman"/>
          <w:sz w:val="24"/>
          <w:szCs w:val="24"/>
        </w:rPr>
        <w:t>983 тн, овощей 16</w:t>
      </w:r>
      <w:r w:rsidR="00326F21" w:rsidRPr="009B0016">
        <w:rPr>
          <w:rFonts w:ascii="Times New Roman" w:hAnsi="Times New Roman" w:cs="Times New Roman"/>
          <w:sz w:val="24"/>
          <w:szCs w:val="24"/>
        </w:rPr>
        <w:t xml:space="preserve"> </w:t>
      </w:r>
      <w:r w:rsidRPr="009B0016">
        <w:rPr>
          <w:rFonts w:ascii="Times New Roman" w:hAnsi="Times New Roman" w:cs="Times New Roman"/>
          <w:sz w:val="24"/>
          <w:szCs w:val="24"/>
        </w:rPr>
        <w:t xml:space="preserve">196 тн, в том числе капусты </w:t>
      </w:r>
      <w:r w:rsidR="00E660F8" w:rsidRPr="009B0016">
        <w:rPr>
          <w:rFonts w:ascii="Times New Roman" w:hAnsi="Times New Roman" w:cs="Times New Roman"/>
          <w:sz w:val="24"/>
          <w:szCs w:val="24"/>
        </w:rPr>
        <w:t>2</w:t>
      </w:r>
      <w:r w:rsidR="00326F21" w:rsidRPr="009B0016">
        <w:rPr>
          <w:rFonts w:ascii="Times New Roman" w:hAnsi="Times New Roman" w:cs="Times New Roman"/>
          <w:sz w:val="24"/>
          <w:szCs w:val="24"/>
        </w:rPr>
        <w:t xml:space="preserve"> </w:t>
      </w:r>
      <w:r w:rsidR="00E660F8" w:rsidRPr="009B0016">
        <w:rPr>
          <w:rFonts w:ascii="Times New Roman" w:hAnsi="Times New Roman" w:cs="Times New Roman"/>
          <w:sz w:val="24"/>
          <w:szCs w:val="24"/>
        </w:rPr>
        <w:t>5</w:t>
      </w:r>
      <w:r w:rsidR="007D0747" w:rsidRPr="009B0016">
        <w:rPr>
          <w:rFonts w:ascii="Times New Roman" w:hAnsi="Times New Roman" w:cs="Times New Roman"/>
          <w:sz w:val="24"/>
          <w:szCs w:val="24"/>
        </w:rPr>
        <w:t>20</w:t>
      </w:r>
      <w:r w:rsidRPr="009B0016">
        <w:rPr>
          <w:rFonts w:ascii="Times New Roman" w:hAnsi="Times New Roman" w:cs="Times New Roman"/>
          <w:sz w:val="24"/>
          <w:szCs w:val="24"/>
        </w:rPr>
        <w:t xml:space="preserve"> тн, свеклы столовой </w:t>
      </w:r>
      <w:r w:rsidR="00326F21" w:rsidRPr="009B0016">
        <w:rPr>
          <w:rFonts w:ascii="Times New Roman" w:hAnsi="Times New Roman" w:cs="Times New Roman"/>
          <w:sz w:val="24"/>
          <w:szCs w:val="24"/>
        </w:rPr>
        <w:t xml:space="preserve">                        </w:t>
      </w:r>
      <w:r w:rsidR="00E660F8" w:rsidRPr="009B0016">
        <w:rPr>
          <w:rFonts w:ascii="Times New Roman" w:hAnsi="Times New Roman" w:cs="Times New Roman"/>
          <w:sz w:val="24"/>
          <w:szCs w:val="24"/>
        </w:rPr>
        <w:t>9</w:t>
      </w:r>
      <w:r w:rsidR="00326F21" w:rsidRPr="009B0016">
        <w:rPr>
          <w:rFonts w:ascii="Times New Roman" w:hAnsi="Times New Roman" w:cs="Times New Roman"/>
          <w:sz w:val="24"/>
          <w:szCs w:val="24"/>
        </w:rPr>
        <w:t xml:space="preserve"> </w:t>
      </w:r>
      <w:r w:rsidR="00E660F8" w:rsidRPr="009B0016">
        <w:rPr>
          <w:rFonts w:ascii="Times New Roman" w:hAnsi="Times New Roman" w:cs="Times New Roman"/>
          <w:sz w:val="24"/>
          <w:szCs w:val="24"/>
        </w:rPr>
        <w:t>230</w:t>
      </w:r>
      <w:r w:rsidRPr="009B0016">
        <w:rPr>
          <w:rFonts w:ascii="Times New Roman" w:hAnsi="Times New Roman" w:cs="Times New Roman"/>
          <w:sz w:val="24"/>
          <w:szCs w:val="24"/>
        </w:rPr>
        <w:t xml:space="preserve"> тн, моркови </w:t>
      </w:r>
      <w:r w:rsidR="00E660F8" w:rsidRPr="009B0016">
        <w:rPr>
          <w:rFonts w:ascii="Times New Roman" w:hAnsi="Times New Roman" w:cs="Times New Roman"/>
          <w:sz w:val="24"/>
          <w:szCs w:val="24"/>
        </w:rPr>
        <w:t>9800</w:t>
      </w:r>
      <w:r w:rsidRPr="009B0016">
        <w:rPr>
          <w:rFonts w:ascii="Times New Roman" w:hAnsi="Times New Roman" w:cs="Times New Roman"/>
          <w:sz w:val="24"/>
          <w:szCs w:val="24"/>
        </w:rPr>
        <w:t xml:space="preserve"> тн.</w:t>
      </w:r>
    </w:p>
    <w:p w14:paraId="7F5E4CE8" w14:textId="09D52908" w:rsidR="003371B2" w:rsidRPr="00EA322E" w:rsidRDefault="003371B2" w:rsidP="004765A6">
      <w:pPr>
        <w:pStyle w:val="a5"/>
        <w:jc w:val="both"/>
        <w:rPr>
          <w:rFonts w:ascii="Times New Roman" w:hAnsi="Times New Roman" w:cs="Times New Roman"/>
          <w:sz w:val="24"/>
          <w:szCs w:val="24"/>
        </w:rPr>
      </w:pPr>
      <w:r w:rsidRPr="003371B2">
        <w:rPr>
          <w:rFonts w:ascii="Times New Roman" w:hAnsi="Times New Roman" w:cs="Times New Roman"/>
          <w:sz w:val="24"/>
          <w:szCs w:val="24"/>
        </w:rPr>
        <w:t xml:space="preserve">Объём товарной продукции урожая 2026 года планируется в размере </w:t>
      </w:r>
      <w:r w:rsidR="00EA322E">
        <w:rPr>
          <w:rFonts w:ascii="Times New Roman" w:hAnsi="Times New Roman" w:cs="Times New Roman"/>
          <w:sz w:val="24"/>
          <w:szCs w:val="24"/>
        </w:rPr>
        <w:t>38 919</w:t>
      </w:r>
      <w:r w:rsidRPr="003371B2">
        <w:rPr>
          <w:rFonts w:ascii="Times New Roman" w:hAnsi="Times New Roman" w:cs="Times New Roman"/>
          <w:sz w:val="24"/>
          <w:szCs w:val="24"/>
        </w:rPr>
        <w:t xml:space="preserve"> тонн, в том числе картофеля </w:t>
      </w:r>
      <w:r w:rsidR="00EA322E">
        <w:rPr>
          <w:rFonts w:ascii="Times New Roman" w:hAnsi="Times New Roman" w:cs="Times New Roman"/>
          <w:sz w:val="24"/>
          <w:szCs w:val="24"/>
        </w:rPr>
        <w:t>18 627</w:t>
      </w:r>
      <w:r w:rsidRPr="003371B2">
        <w:rPr>
          <w:rFonts w:ascii="Times New Roman" w:hAnsi="Times New Roman" w:cs="Times New Roman"/>
          <w:sz w:val="24"/>
          <w:szCs w:val="24"/>
        </w:rPr>
        <w:t xml:space="preserve"> тонн, овощей 17 886 тонн из них: моркови 7 841 тонн, свеклы столовой 7 795 тонны, капусты 2 250 тонны, зерновые – </w:t>
      </w:r>
      <w:r w:rsidR="00EA322E">
        <w:rPr>
          <w:rFonts w:ascii="Times New Roman" w:hAnsi="Times New Roman" w:cs="Times New Roman"/>
          <w:sz w:val="24"/>
          <w:szCs w:val="24"/>
        </w:rPr>
        <w:t>2 406</w:t>
      </w:r>
      <w:r w:rsidRPr="003371B2">
        <w:rPr>
          <w:rFonts w:ascii="Times New Roman" w:hAnsi="Times New Roman" w:cs="Times New Roman"/>
          <w:sz w:val="24"/>
          <w:szCs w:val="24"/>
        </w:rPr>
        <w:t xml:space="preserve"> тонн</w:t>
      </w:r>
      <w:r w:rsidR="00D036B3">
        <w:rPr>
          <w:rFonts w:ascii="Times New Roman" w:hAnsi="Times New Roman" w:cs="Times New Roman"/>
          <w:sz w:val="24"/>
          <w:szCs w:val="24"/>
        </w:rPr>
        <w:t>.</w:t>
      </w:r>
    </w:p>
    <w:p w14:paraId="11153AB0" w14:textId="5D9129D3" w:rsidR="004765A6" w:rsidRPr="004765A6" w:rsidRDefault="004765A6" w:rsidP="004765A6">
      <w:pPr>
        <w:pStyle w:val="a5"/>
        <w:jc w:val="both"/>
        <w:rPr>
          <w:rFonts w:ascii="Times New Roman" w:hAnsi="Times New Roman" w:cs="Times New Roman"/>
          <w:sz w:val="24"/>
          <w:szCs w:val="24"/>
        </w:rPr>
      </w:pPr>
      <w:r w:rsidRPr="004765A6">
        <w:rPr>
          <w:rFonts w:ascii="Times New Roman" w:hAnsi="Times New Roman" w:cs="Times New Roman"/>
          <w:sz w:val="24"/>
          <w:szCs w:val="24"/>
        </w:rPr>
        <w:t xml:space="preserve">В целях восстановления плодородных свойств почвы, увеличения урожайности сельскохозяйственных культур и снижения затрат в будущем, планируется шире использовать трехпольную систему севооборота, провести биорекультивацию земель за </w:t>
      </w:r>
      <w:r w:rsidRPr="004765A6">
        <w:rPr>
          <w:rFonts w:ascii="Times New Roman" w:hAnsi="Times New Roman" w:cs="Times New Roman"/>
          <w:sz w:val="24"/>
          <w:szCs w:val="24"/>
        </w:rPr>
        <w:lastRenderedPageBreak/>
        <w:t xml:space="preserve">счет посева сидератов на площади </w:t>
      </w:r>
      <w:r w:rsidRPr="00326F21">
        <w:rPr>
          <w:rFonts w:ascii="Times New Roman" w:hAnsi="Times New Roman" w:cs="Times New Roman"/>
          <w:sz w:val="24"/>
          <w:szCs w:val="24"/>
        </w:rPr>
        <w:t>2</w:t>
      </w:r>
      <w:r w:rsidR="00E660F8" w:rsidRPr="00326F21">
        <w:rPr>
          <w:rFonts w:ascii="Times New Roman" w:hAnsi="Times New Roman" w:cs="Times New Roman"/>
          <w:sz w:val="24"/>
          <w:szCs w:val="24"/>
        </w:rPr>
        <w:t>4</w:t>
      </w:r>
      <w:r w:rsidRPr="00326F21">
        <w:rPr>
          <w:rFonts w:ascii="Times New Roman" w:hAnsi="Times New Roman" w:cs="Times New Roman"/>
          <w:sz w:val="24"/>
          <w:szCs w:val="24"/>
        </w:rPr>
        <w:t>0 га.</w:t>
      </w:r>
      <w:r w:rsidRPr="004765A6">
        <w:rPr>
          <w:rFonts w:ascii="Times New Roman" w:hAnsi="Times New Roman" w:cs="Times New Roman"/>
          <w:sz w:val="24"/>
          <w:szCs w:val="24"/>
        </w:rPr>
        <w:t xml:space="preserve"> Провести модернизацию и перенос мелиоративных систем, начать строительство нового овощехранилища, увеличить мощности электроснабжения, приобрести </w:t>
      </w:r>
      <w:r w:rsidR="00E660F8">
        <w:rPr>
          <w:rFonts w:ascii="Times New Roman" w:hAnsi="Times New Roman" w:cs="Times New Roman"/>
          <w:sz w:val="24"/>
          <w:szCs w:val="24"/>
        </w:rPr>
        <w:t>картофелеуборочный</w:t>
      </w:r>
      <w:r w:rsidRPr="004765A6">
        <w:rPr>
          <w:rFonts w:ascii="Times New Roman" w:hAnsi="Times New Roman" w:cs="Times New Roman"/>
          <w:sz w:val="24"/>
          <w:szCs w:val="24"/>
        </w:rPr>
        <w:t xml:space="preserve"> самоходный комбайн</w:t>
      </w:r>
      <w:r w:rsidR="001304E2">
        <w:rPr>
          <w:rFonts w:ascii="Times New Roman" w:hAnsi="Times New Roman" w:cs="Times New Roman"/>
          <w:sz w:val="24"/>
          <w:szCs w:val="24"/>
        </w:rPr>
        <w:t xml:space="preserve"> </w:t>
      </w:r>
      <w:r w:rsidR="001304E2" w:rsidRPr="001304E2">
        <w:rPr>
          <w:rFonts w:ascii="Times New Roman" w:hAnsi="Times New Roman" w:cs="Times New Roman"/>
          <w:sz w:val="24"/>
          <w:szCs w:val="24"/>
        </w:rPr>
        <w:t>марки DEWULF</w:t>
      </w:r>
      <w:r w:rsidR="00E660F8">
        <w:rPr>
          <w:rFonts w:ascii="Times New Roman" w:hAnsi="Times New Roman" w:cs="Times New Roman"/>
          <w:sz w:val="24"/>
          <w:szCs w:val="24"/>
        </w:rPr>
        <w:t>, погрузчик телескопический</w:t>
      </w:r>
      <w:r w:rsidR="001304E2">
        <w:rPr>
          <w:rFonts w:ascii="Times New Roman" w:hAnsi="Times New Roman" w:cs="Times New Roman"/>
          <w:sz w:val="24"/>
          <w:szCs w:val="24"/>
        </w:rPr>
        <w:t xml:space="preserve"> </w:t>
      </w:r>
      <w:r w:rsidR="001304E2" w:rsidRPr="001304E2">
        <w:rPr>
          <w:rFonts w:ascii="Times New Roman" w:hAnsi="Times New Roman" w:cs="Times New Roman"/>
          <w:sz w:val="24"/>
          <w:szCs w:val="24"/>
        </w:rPr>
        <w:t>MANITOU MLT-X 735 T LSU</w:t>
      </w:r>
      <w:r w:rsidR="00E660F8">
        <w:rPr>
          <w:rFonts w:ascii="Times New Roman" w:hAnsi="Times New Roman" w:cs="Times New Roman"/>
          <w:sz w:val="24"/>
          <w:szCs w:val="24"/>
        </w:rPr>
        <w:t xml:space="preserve">, </w:t>
      </w:r>
      <w:r w:rsidR="00087091">
        <w:rPr>
          <w:rFonts w:ascii="Times New Roman" w:hAnsi="Times New Roman" w:cs="Times New Roman"/>
          <w:sz w:val="24"/>
          <w:szCs w:val="24"/>
        </w:rPr>
        <w:t>оборудование для хранения</w:t>
      </w:r>
      <w:r w:rsidRPr="004765A6">
        <w:rPr>
          <w:rFonts w:ascii="Times New Roman" w:hAnsi="Times New Roman" w:cs="Times New Roman"/>
          <w:sz w:val="24"/>
          <w:szCs w:val="24"/>
        </w:rPr>
        <w:t>,</w:t>
      </w:r>
      <w:r w:rsidR="001304E2">
        <w:rPr>
          <w:rFonts w:ascii="Times New Roman" w:hAnsi="Times New Roman" w:cs="Times New Roman"/>
          <w:sz w:val="24"/>
          <w:szCs w:val="24"/>
        </w:rPr>
        <w:t xml:space="preserve"> оборудование для полива сельскохозяйственных культур</w:t>
      </w:r>
      <w:r w:rsidRPr="004765A6">
        <w:rPr>
          <w:rFonts w:ascii="Times New Roman" w:hAnsi="Times New Roman" w:cs="Times New Roman"/>
          <w:sz w:val="24"/>
          <w:szCs w:val="24"/>
        </w:rPr>
        <w:t xml:space="preserve">. Всё намеченное планируется осуществить за счет собственных и лизинговых средств на общую сумму </w:t>
      </w:r>
      <w:r w:rsidR="00036A81">
        <w:rPr>
          <w:rFonts w:ascii="Times New Roman" w:hAnsi="Times New Roman" w:cs="Times New Roman"/>
          <w:sz w:val="24"/>
          <w:szCs w:val="24"/>
        </w:rPr>
        <w:t xml:space="preserve">                      </w:t>
      </w:r>
      <w:r w:rsidR="00087091">
        <w:rPr>
          <w:rFonts w:ascii="Times New Roman" w:hAnsi="Times New Roman" w:cs="Times New Roman"/>
          <w:sz w:val="24"/>
          <w:szCs w:val="24"/>
        </w:rPr>
        <w:t xml:space="preserve">47 </w:t>
      </w:r>
      <w:r w:rsidR="00087091" w:rsidRPr="00087091">
        <w:rPr>
          <w:rFonts w:ascii="Times New Roman" w:hAnsi="Times New Roman" w:cs="Times New Roman"/>
          <w:sz w:val="24"/>
          <w:szCs w:val="24"/>
        </w:rPr>
        <w:t>841</w:t>
      </w:r>
      <w:r w:rsidR="00E660F8" w:rsidRPr="00087091">
        <w:rPr>
          <w:rFonts w:ascii="Times New Roman" w:hAnsi="Times New Roman" w:cs="Times New Roman"/>
          <w:sz w:val="24"/>
          <w:szCs w:val="24"/>
        </w:rPr>
        <w:t xml:space="preserve"> </w:t>
      </w:r>
      <w:r w:rsidRPr="00087091">
        <w:rPr>
          <w:rFonts w:ascii="Times New Roman" w:hAnsi="Times New Roman" w:cs="Times New Roman"/>
          <w:sz w:val="24"/>
          <w:szCs w:val="24"/>
        </w:rPr>
        <w:t>тыс.</w:t>
      </w:r>
      <w:r w:rsidR="0043136C" w:rsidRPr="00087091">
        <w:rPr>
          <w:rFonts w:ascii="Times New Roman" w:hAnsi="Times New Roman" w:cs="Times New Roman"/>
          <w:sz w:val="24"/>
          <w:szCs w:val="24"/>
        </w:rPr>
        <w:t xml:space="preserve"> </w:t>
      </w:r>
      <w:r w:rsidRPr="00087091">
        <w:rPr>
          <w:rFonts w:ascii="Times New Roman" w:hAnsi="Times New Roman" w:cs="Times New Roman"/>
          <w:sz w:val="24"/>
          <w:szCs w:val="24"/>
        </w:rPr>
        <w:t>руб</w:t>
      </w:r>
      <w:r w:rsidR="0043136C" w:rsidRPr="00087091">
        <w:rPr>
          <w:rFonts w:ascii="Times New Roman" w:hAnsi="Times New Roman" w:cs="Times New Roman"/>
          <w:sz w:val="24"/>
          <w:szCs w:val="24"/>
        </w:rPr>
        <w:t>лей</w:t>
      </w:r>
      <w:r w:rsidRPr="00087091">
        <w:rPr>
          <w:rFonts w:ascii="Times New Roman" w:hAnsi="Times New Roman" w:cs="Times New Roman"/>
          <w:sz w:val="24"/>
          <w:szCs w:val="24"/>
        </w:rPr>
        <w:t>.</w:t>
      </w:r>
      <w:r w:rsidRPr="004765A6">
        <w:rPr>
          <w:rFonts w:ascii="Times New Roman" w:hAnsi="Times New Roman" w:cs="Times New Roman"/>
          <w:sz w:val="24"/>
          <w:szCs w:val="24"/>
        </w:rPr>
        <w:t xml:space="preserve"> </w:t>
      </w:r>
    </w:p>
    <w:p w14:paraId="75C72C21" w14:textId="77777777" w:rsidR="00C46273" w:rsidRPr="00C46273" w:rsidRDefault="00C46273" w:rsidP="00C46273">
      <w:pPr>
        <w:pStyle w:val="a5"/>
        <w:jc w:val="both"/>
        <w:rPr>
          <w:rFonts w:ascii="Times New Roman" w:hAnsi="Times New Roman" w:cs="Times New Roman"/>
          <w:b/>
          <w:sz w:val="24"/>
          <w:szCs w:val="24"/>
        </w:rPr>
      </w:pPr>
    </w:p>
    <w:p w14:paraId="74F4D95C" w14:textId="77777777" w:rsidR="00C46273" w:rsidRPr="00C46273" w:rsidRDefault="00C46273" w:rsidP="00C46273">
      <w:pPr>
        <w:pStyle w:val="a5"/>
        <w:jc w:val="both"/>
        <w:rPr>
          <w:rFonts w:ascii="Times New Roman" w:hAnsi="Times New Roman" w:cs="Times New Roman"/>
          <w:b/>
          <w:sz w:val="24"/>
          <w:szCs w:val="24"/>
        </w:rPr>
      </w:pPr>
      <w:r w:rsidRPr="00C46273">
        <w:rPr>
          <w:rFonts w:ascii="Times New Roman" w:hAnsi="Times New Roman" w:cs="Times New Roman"/>
          <w:b/>
          <w:sz w:val="24"/>
          <w:szCs w:val="24"/>
        </w:rPr>
        <w:t xml:space="preserve">3. Отчет Совета директоров по приоритетным направлениям деятельности Общества.    </w:t>
      </w:r>
    </w:p>
    <w:p w14:paraId="7043837F" w14:textId="30AA9A48" w:rsidR="00C46273" w:rsidRPr="00A678AD" w:rsidRDefault="00C46273" w:rsidP="00C46273">
      <w:pPr>
        <w:pStyle w:val="a5"/>
        <w:jc w:val="both"/>
        <w:rPr>
          <w:rFonts w:ascii="Times New Roman" w:hAnsi="Times New Roman" w:cs="Times New Roman"/>
          <w:sz w:val="24"/>
          <w:szCs w:val="24"/>
        </w:rPr>
      </w:pPr>
      <w:r w:rsidRPr="00A678AD">
        <w:rPr>
          <w:rFonts w:ascii="Times New Roman" w:hAnsi="Times New Roman" w:cs="Times New Roman"/>
          <w:sz w:val="24"/>
          <w:szCs w:val="24"/>
        </w:rPr>
        <w:t>Совет директоров подвел итоги деятельности Общества и рассмотрел производственную программу на предстоящий финансовый год. Итоги развития Общества в 202</w:t>
      </w:r>
      <w:r w:rsidR="0057787A">
        <w:rPr>
          <w:rFonts w:ascii="Times New Roman" w:hAnsi="Times New Roman" w:cs="Times New Roman"/>
          <w:sz w:val="24"/>
          <w:szCs w:val="24"/>
        </w:rPr>
        <w:t>5</w:t>
      </w:r>
      <w:r w:rsidRPr="00A678AD">
        <w:rPr>
          <w:rFonts w:ascii="Times New Roman" w:hAnsi="Times New Roman" w:cs="Times New Roman"/>
          <w:sz w:val="24"/>
          <w:szCs w:val="24"/>
        </w:rPr>
        <w:t xml:space="preserve"> году по приоритетным направлениям его деятельности признаны в целом как успешные.</w:t>
      </w:r>
    </w:p>
    <w:p w14:paraId="6918A0B0" w14:textId="188E9975" w:rsidR="00C46273" w:rsidRPr="00A678AD" w:rsidRDefault="00C46273" w:rsidP="00C46273">
      <w:pPr>
        <w:pStyle w:val="a5"/>
        <w:jc w:val="both"/>
        <w:rPr>
          <w:rFonts w:ascii="Times New Roman" w:hAnsi="Times New Roman" w:cs="Times New Roman"/>
          <w:sz w:val="24"/>
          <w:szCs w:val="24"/>
        </w:rPr>
      </w:pPr>
      <w:r w:rsidRPr="00A678AD">
        <w:rPr>
          <w:rFonts w:ascii="Times New Roman" w:hAnsi="Times New Roman" w:cs="Times New Roman"/>
          <w:sz w:val="24"/>
          <w:szCs w:val="24"/>
        </w:rPr>
        <w:t xml:space="preserve">Урожайность </w:t>
      </w:r>
      <w:r w:rsidR="006119AB">
        <w:rPr>
          <w:rFonts w:ascii="Times New Roman" w:hAnsi="Times New Roman" w:cs="Times New Roman"/>
          <w:sz w:val="24"/>
          <w:szCs w:val="24"/>
        </w:rPr>
        <w:t>яровой пшеницы составила</w:t>
      </w:r>
      <w:r w:rsidR="00232641" w:rsidRPr="00A678AD">
        <w:rPr>
          <w:rFonts w:ascii="Times New Roman" w:hAnsi="Times New Roman" w:cs="Times New Roman"/>
          <w:sz w:val="24"/>
          <w:szCs w:val="24"/>
        </w:rPr>
        <w:t xml:space="preserve"> </w:t>
      </w:r>
      <w:r w:rsidR="006119AB">
        <w:rPr>
          <w:rFonts w:ascii="Times New Roman" w:hAnsi="Times New Roman" w:cs="Times New Roman"/>
          <w:sz w:val="24"/>
          <w:szCs w:val="24"/>
        </w:rPr>
        <w:t>49</w:t>
      </w:r>
      <w:r w:rsidR="00232641" w:rsidRPr="00A678AD">
        <w:rPr>
          <w:rFonts w:ascii="Times New Roman" w:hAnsi="Times New Roman" w:cs="Times New Roman"/>
          <w:sz w:val="24"/>
          <w:szCs w:val="24"/>
        </w:rPr>
        <w:t>,</w:t>
      </w:r>
      <w:r w:rsidR="006119AB">
        <w:rPr>
          <w:rFonts w:ascii="Times New Roman" w:hAnsi="Times New Roman" w:cs="Times New Roman"/>
          <w:sz w:val="24"/>
          <w:szCs w:val="24"/>
        </w:rPr>
        <w:t>8</w:t>
      </w:r>
      <w:r w:rsidR="00232641" w:rsidRPr="00A678AD">
        <w:rPr>
          <w:rFonts w:ascii="Times New Roman" w:hAnsi="Times New Roman" w:cs="Times New Roman"/>
          <w:sz w:val="24"/>
          <w:szCs w:val="24"/>
        </w:rPr>
        <w:t xml:space="preserve"> центнера с гектара против 2</w:t>
      </w:r>
      <w:r w:rsidR="006119AB">
        <w:rPr>
          <w:rFonts w:ascii="Times New Roman" w:hAnsi="Times New Roman" w:cs="Times New Roman"/>
          <w:sz w:val="24"/>
          <w:szCs w:val="24"/>
        </w:rPr>
        <w:t>3</w:t>
      </w:r>
      <w:r w:rsidR="00232641" w:rsidRPr="00A678AD">
        <w:rPr>
          <w:rFonts w:ascii="Times New Roman" w:hAnsi="Times New Roman" w:cs="Times New Roman"/>
          <w:sz w:val="24"/>
          <w:szCs w:val="24"/>
        </w:rPr>
        <w:t>,</w:t>
      </w:r>
      <w:r w:rsidR="006119AB">
        <w:rPr>
          <w:rFonts w:ascii="Times New Roman" w:hAnsi="Times New Roman" w:cs="Times New Roman"/>
          <w:sz w:val="24"/>
          <w:szCs w:val="24"/>
        </w:rPr>
        <w:t>1</w:t>
      </w:r>
      <w:r w:rsidR="00232641" w:rsidRPr="00A678AD">
        <w:rPr>
          <w:rFonts w:ascii="Times New Roman" w:hAnsi="Times New Roman" w:cs="Times New Roman"/>
          <w:sz w:val="24"/>
          <w:szCs w:val="24"/>
        </w:rPr>
        <w:t xml:space="preserve"> центнера в 202</w:t>
      </w:r>
      <w:r w:rsidR="006A2561">
        <w:rPr>
          <w:rFonts w:ascii="Times New Roman" w:hAnsi="Times New Roman" w:cs="Times New Roman"/>
          <w:sz w:val="24"/>
          <w:szCs w:val="24"/>
        </w:rPr>
        <w:t>4</w:t>
      </w:r>
      <w:r w:rsidR="00232641" w:rsidRPr="00A678AD">
        <w:rPr>
          <w:rFonts w:ascii="Times New Roman" w:hAnsi="Times New Roman" w:cs="Times New Roman"/>
          <w:sz w:val="24"/>
          <w:szCs w:val="24"/>
        </w:rPr>
        <w:t xml:space="preserve"> году,</w:t>
      </w:r>
      <w:r w:rsidR="006119AB">
        <w:rPr>
          <w:rFonts w:ascii="Times New Roman" w:hAnsi="Times New Roman" w:cs="Times New Roman"/>
          <w:sz w:val="24"/>
          <w:szCs w:val="24"/>
        </w:rPr>
        <w:t xml:space="preserve"> овса 28,7 центнера с гектара,</w:t>
      </w:r>
      <w:r w:rsidR="00232641" w:rsidRPr="00A678AD">
        <w:rPr>
          <w:rFonts w:ascii="Times New Roman" w:hAnsi="Times New Roman" w:cs="Times New Roman"/>
          <w:sz w:val="24"/>
          <w:szCs w:val="24"/>
        </w:rPr>
        <w:t xml:space="preserve"> картофеля собрано с гектара посадок </w:t>
      </w:r>
      <w:r w:rsidR="006119AB">
        <w:rPr>
          <w:rFonts w:ascii="Times New Roman" w:hAnsi="Times New Roman" w:cs="Times New Roman"/>
          <w:sz w:val="24"/>
          <w:szCs w:val="24"/>
        </w:rPr>
        <w:t>298,1</w:t>
      </w:r>
      <w:r w:rsidR="00232641" w:rsidRPr="00A678AD">
        <w:rPr>
          <w:rFonts w:ascii="Times New Roman" w:hAnsi="Times New Roman" w:cs="Times New Roman"/>
          <w:sz w:val="24"/>
          <w:szCs w:val="24"/>
        </w:rPr>
        <w:t xml:space="preserve"> центнеров</w:t>
      </w:r>
      <w:r w:rsidR="00316A3A" w:rsidRPr="00A678AD">
        <w:rPr>
          <w:rFonts w:ascii="Times New Roman" w:hAnsi="Times New Roman" w:cs="Times New Roman"/>
          <w:sz w:val="24"/>
          <w:szCs w:val="24"/>
        </w:rPr>
        <w:t xml:space="preserve">, </w:t>
      </w:r>
      <w:r w:rsidR="006119AB">
        <w:rPr>
          <w:rFonts w:ascii="Times New Roman" w:hAnsi="Times New Roman" w:cs="Times New Roman"/>
          <w:sz w:val="24"/>
          <w:szCs w:val="24"/>
        </w:rPr>
        <w:t xml:space="preserve">урожайность </w:t>
      </w:r>
      <w:r w:rsidRPr="00A678AD">
        <w:rPr>
          <w:rFonts w:ascii="Times New Roman" w:hAnsi="Times New Roman" w:cs="Times New Roman"/>
          <w:sz w:val="24"/>
          <w:szCs w:val="24"/>
        </w:rPr>
        <w:t>овощей открытого грунта</w:t>
      </w:r>
      <w:r w:rsidR="00316A3A" w:rsidRPr="00A678AD">
        <w:rPr>
          <w:rFonts w:ascii="Times New Roman" w:hAnsi="Times New Roman" w:cs="Times New Roman"/>
          <w:sz w:val="24"/>
          <w:szCs w:val="24"/>
        </w:rPr>
        <w:t xml:space="preserve"> составила </w:t>
      </w:r>
      <w:r w:rsidR="006119AB">
        <w:rPr>
          <w:rFonts w:ascii="Times New Roman" w:hAnsi="Times New Roman" w:cs="Times New Roman"/>
          <w:sz w:val="24"/>
          <w:szCs w:val="24"/>
        </w:rPr>
        <w:t>808,7</w:t>
      </w:r>
      <w:r w:rsidR="00316A3A" w:rsidRPr="00A678AD">
        <w:rPr>
          <w:rFonts w:ascii="Times New Roman" w:hAnsi="Times New Roman" w:cs="Times New Roman"/>
          <w:sz w:val="24"/>
          <w:szCs w:val="24"/>
        </w:rPr>
        <w:t xml:space="preserve"> </w:t>
      </w:r>
      <w:r w:rsidRPr="00A678AD">
        <w:rPr>
          <w:rFonts w:ascii="Times New Roman" w:hAnsi="Times New Roman" w:cs="Times New Roman"/>
          <w:sz w:val="24"/>
          <w:szCs w:val="24"/>
        </w:rPr>
        <w:t>центнер</w:t>
      </w:r>
      <w:r w:rsidR="006119AB">
        <w:rPr>
          <w:rFonts w:ascii="Times New Roman" w:hAnsi="Times New Roman" w:cs="Times New Roman"/>
          <w:sz w:val="24"/>
          <w:szCs w:val="24"/>
        </w:rPr>
        <w:t>ов</w:t>
      </w:r>
      <w:r w:rsidRPr="00A678AD">
        <w:rPr>
          <w:rFonts w:ascii="Times New Roman" w:hAnsi="Times New Roman" w:cs="Times New Roman"/>
          <w:sz w:val="24"/>
          <w:szCs w:val="24"/>
        </w:rPr>
        <w:t xml:space="preserve"> с гектара. Валовой сбор картофеля и овощей в сумме получен в размере</w:t>
      </w:r>
      <w:r w:rsidR="008678BE">
        <w:rPr>
          <w:rFonts w:ascii="Times New Roman" w:hAnsi="Times New Roman" w:cs="Times New Roman"/>
          <w:sz w:val="24"/>
          <w:szCs w:val="24"/>
        </w:rPr>
        <w:t xml:space="preserve"> </w:t>
      </w:r>
      <w:r w:rsidR="00896F42">
        <w:rPr>
          <w:rFonts w:ascii="Times New Roman" w:hAnsi="Times New Roman" w:cs="Times New Roman"/>
          <w:sz w:val="24"/>
          <w:szCs w:val="24"/>
        </w:rPr>
        <w:t xml:space="preserve">44 745 </w:t>
      </w:r>
      <w:r w:rsidRPr="00A678AD">
        <w:rPr>
          <w:rFonts w:ascii="Times New Roman" w:hAnsi="Times New Roman" w:cs="Times New Roman"/>
          <w:sz w:val="24"/>
          <w:szCs w:val="24"/>
        </w:rPr>
        <w:t>тонн</w:t>
      </w:r>
      <w:r w:rsidR="00316A3A" w:rsidRPr="00A678AD">
        <w:rPr>
          <w:rFonts w:ascii="Times New Roman" w:hAnsi="Times New Roman" w:cs="Times New Roman"/>
          <w:sz w:val="24"/>
          <w:szCs w:val="24"/>
        </w:rPr>
        <w:t>.</w:t>
      </w:r>
      <w:r w:rsidRPr="00A678AD">
        <w:rPr>
          <w:rFonts w:ascii="Times New Roman" w:hAnsi="Times New Roman" w:cs="Times New Roman"/>
          <w:sz w:val="24"/>
          <w:szCs w:val="24"/>
        </w:rPr>
        <w:t xml:space="preserve"> </w:t>
      </w:r>
    </w:p>
    <w:p w14:paraId="4C055870" w14:textId="041E9AFB" w:rsidR="006A2561" w:rsidRDefault="00C46273" w:rsidP="008678BE">
      <w:pPr>
        <w:pStyle w:val="a5"/>
        <w:jc w:val="both"/>
        <w:rPr>
          <w:rFonts w:ascii="Times New Roman" w:hAnsi="Times New Roman" w:cs="Times New Roman"/>
          <w:sz w:val="24"/>
          <w:szCs w:val="24"/>
        </w:rPr>
      </w:pPr>
      <w:r w:rsidRPr="00A678AD">
        <w:rPr>
          <w:rFonts w:ascii="Times New Roman" w:hAnsi="Times New Roman" w:cs="Times New Roman"/>
          <w:sz w:val="24"/>
          <w:szCs w:val="24"/>
        </w:rPr>
        <w:t>Для увеличения эффективности и рентабельности производства предприятие приобретает основные средства - сельскохозяйственные машины, оборудование, осуществляет строительство новых объектов, капитальный ремонт и реконструкцию уже введенных в действие основных средств.</w:t>
      </w:r>
    </w:p>
    <w:p w14:paraId="252C3DF1" w14:textId="473A7109" w:rsidR="006A2561" w:rsidRDefault="00FC4700" w:rsidP="008678BE">
      <w:pPr>
        <w:pStyle w:val="a5"/>
        <w:jc w:val="both"/>
        <w:rPr>
          <w:rFonts w:ascii="Times New Roman" w:hAnsi="Times New Roman" w:cs="Times New Roman"/>
          <w:sz w:val="24"/>
          <w:szCs w:val="24"/>
        </w:rPr>
      </w:pPr>
      <w:r>
        <w:rPr>
          <w:rFonts w:ascii="Times New Roman" w:hAnsi="Times New Roman" w:cs="Times New Roman"/>
          <w:sz w:val="24"/>
          <w:szCs w:val="24"/>
        </w:rPr>
        <w:t xml:space="preserve">Так, силами </w:t>
      </w:r>
      <w:r w:rsidRPr="00FC4700">
        <w:rPr>
          <w:rFonts w:ascii="Times New Roman" w:hAnsi="Times New Roman" w:cs="Times New Roman"/>
          <w:sz w:val="24"/>
          <w:szCs w:val="24"/>
        </w:rPr>
        <w:t>ООО «Производственная компания Аллегри» реконстру</w:t>
      </w:r>
      <w:r>
        <w:rPr>
          <w:rFonts w:ascii="Times New Roman" w:hAnsi="Times New Roman" w:cs="Times New Roman"/>
          <w:sz w:val="24"/>
          <w:szCs w:val="24"/>
        </w:rPr>
        <w:t>ирована</w:t>
      </w:r>
      <w:r w:rsidRPr="00FC4700">
        <w:rPr>
          <w:rFonts w:ascii="Times New Roman" w:hAnsi="Times New Roman" w:cs="Times New Roman"/>
          <w:sz w:val="24"/>
          <w:szCs w:val="24"/>
        </w:rPr>
        <w:t xml:space="preserve"> систем</w:t>
      </w:r>
      <w:r>
        <w:rPr>
          <w:rFonts w:ascii="Times New Roman" w:hAnsi="Times New Roman" w:cs="Times New Roman"/>
          <w:sz w:val="24"/>
          <w:szCs w:val="24"/>
        </w:rPr>
        <w:t>а</w:t>
      </w:r>
      <w:r w:rsidRPr="00FC4700">
        <w:rPr>
          <w:rFonts w:ascii="Times New Roman" w:hAnsi="Times New Roman" w:cs="Times New Roman"/>
          <w:sz w:val="24"/>
          <w:szCs w:val="24"/>
        </w:rPr>
        <w:t xml:space="preserve"> климат-контроля </w:t>
      </w:r>
      <w:r w:rsidR="00B073DB">
        <w:rPr>
          <w:rFonts w:ascii="Times New Roman" w:hAnsi="Times New Roman" w:cs="Times New Roman"/>
          <w:sz w:val="24"/>
          <w:szCs w:val="24"/>
        </w:rPr>
        <w:t xml:space="preserve">в </w:t>
      </w:r>
      <w:r>
        <w:rPr>
          <w:rFonts w:ascii="Times New Roman" w:hAnsi="Times New Roman" w:cs="Times New Roman"/>
          <w:sz w:val="24"/>
          <w:szCs w:val="24"/>
        </w:rPr>
        <w:t xml:space="preserve">шести </w:t>
      </w:r>
      <w:r w:rsidRPr="00FC4700">
        <w:rPr>
          <w:rFonts w:ascii="Times New Roman" w:hAnsi="Times New Roman" w:cs="Times New Roman"/>
          <w:sz w:val="24"/>
          <w:szCs w:val="24"/>
        </w:rPr>
        <w:t xml:space="preserve">хранилищ </w:t>
      </w:r>
      <w:r w:rsidR="00B073DB">
        <w:rPr>
          <w:rFonts w:ascii="Times New Roman" w:hAnsi="Times New Roman" w:cs="Times New Roman"/>
          <w:sz w:val="24"/>
          <w:szCs w:val="24"/>
        </w:rPr>
        <w:t xml:space="preserve">на </w:t>
      </w:r>
      <w:r w:rsidRPr="00FC4700">
        <w:rPr>
          <w:rFonts w:ascii="Times New Roman" w:hAnsi="Times New Roman" w:cs="Times New Roman"/>
          <w:sz w:val="24"/>
          <w:szCs w:val="24"/>
        </w:rPr>
        <w:t xml:space="preserve">12 000 тон продукции, </w:t>
      </w:r>
      <w:r w:rsidR="00B073DB">
        <w:rPr>
          <w:rFonts w:ascii="Times New Roman" w:hAnsi="Times New Roman" w:cs="Times New Roman"/>
          <w:sz w:val="24"/>
          <w:szCs w:val="24"/>
        </w:rPr>
        <w:t>что позволило здесь</w:t>
      </w:r>
      <w:r w:rsidRPr="00FC4700">
        <w:rPr>
          <w:rFonts w:ascii="Times New Roman" w:hAnsi="Times New Roman" w:cs="Times New Roman"/>
          <w:sz w:val="24"/>
          <w:szCs w:val="24"/>
        </w:rPr>
        <w:t xml:space="preserve"> обеспечи</w:t>
      </w:r>
      <w:r w:rsidR="00B073DB">
        <w:rPr>
          <w:rFonts w:ascii="Times New Roman" w:hAnsi="Times New Roman" w:cs="Times New Roman"/>
          <w:sz w:val="24"/>
          <w:szCs w:val="24"/>
        </w:rPr>
        <w:t>ть</w:t>
      </w:r>
      <w:r w:rsidRPr="00FC4700">
        <w:rPr>
          <w:rFonts w:ascii="Times New Roman" w:hAnsi="Times New Roman" w:cs="Times New Roman"/>
          <w:sz w:val="24"/>
          <w:szCs w:val="24"/>
        </w:rPr>
        <w:t xml:space="preserve"> автономный режим хранения</w:t>
      </w:r>
      <w:r w:rsidR="00B073DB">
        <w:rPr>
          <w:rFonts w:ascii="Times New Roman" w:hAnsi="Times New Roman" w:cs="Times New Roman"/>
          <w:sz w:val="24"/>
          <w:szCs w:val="24"/>
        </w:rPr>
        <w:t xml:space="preserve"> картофеля и овощей.</w:t>
      </w:r>
    </w:p>
    <w:p w14:paraId="70D95C06" w14:textId="04DA976F" w:rsidR="008678BE" w:rsidRPr="00896F42" w:rsidRDefault="00C46273" w:rsidP="008678BE">
      <w:pPr>
        <w:pStyle w:val="a5"/>
        <w:jc w:val="both"/>
        <w:rPr>
          <w:rStyle w:val="2"/>
          <w:rFonts w:ascii="Times New Roman" w:hAnsi="Times New Roman" w:cs="Times New Roman"/>
          <w:u w:val="none"/>
        </w:rPr>
      </w:pPr>
      <w:r w:rsidRPr="00A678AD">
        <w:rPr>
          <w:rFonts w:ascii="Times New Roman" w:hAnsi="Times New Roman" w:cs="Times New Roman"/>
          <w:sz w:val="24"/>
          <w:szCs w:val="24"/>
        </w:rPr>
        <w:t xml:space="preserve"> </w:t>
      </w:r>
      <w:r w:rsidR="008678BE" w:rsidRPr="008678BE">
        <w:rPr>
          <w:rFonts w:ascii="Times New Roman" w:hAnsi="Times New Roman" w:cs="Times New Roman"/>
          <w:sz w:val="24"/>
          <w:szCs w:val="24"/>
        </w:rPr>
        <w:t xml:space="preserve">В отчетном году затраты на новое строительство составили 76 730 тыс. рублей, в том числе </w:t>
      </w:r>
      <w:r w:rsidR="008678BE">
        <w:rPr>
          <w:rFonts w:ascii="Times New Roman" w:hAnsi="Times New Roman" w:cs="Times New Roman"/>
          <w:sz w:val="24"/>
          <w:szCs w:val="24"/>
        </w:rPr>
        <w:t xml:space="preserve">на </w:t>
      </w:r>
      <w:r w:rsidR="008678BE" w:rsidRPr="008678BE">
        <w:rPr>
          <w:rFonts w:ascii="Times New Roman" w:hAnsi="Times New Roman" w:cs="Times New Roman"/>
          <w:sz w:val="24"/>
          <w:szCs w:val="24"/>
        </w:rPr>
        <w:t xml:space="preserve">благоустройство производственных территорий 4 999,9 тыс. рублей. </w:t>
      </w:r>
      <w:r w:rsidR="008678BE">
        <w:rPr>
          <w:rFonts w:ascii="Times New Roman" w:hAnsi="Times New Roman" w:cs="Times New Roman"/>
          <w:sz w:val="24"/>
          <w:szCs w:val="24"/>
        </w:rPr>
        <w:t>А всего</w:t>
      </w:r>
      <w:r w:rsidR="008678BE" w:rsidRPr="008678BE">
        <w:rPr>
          <w:rFonts w:ascii="Times New Roman" w:hAnsi="Times New Roman" w:cs="Times New Roman"/>
          <w:sz w:val="24"/>
          <w:szCs w:val="24"/>
        </w:rPr>
        <w:t xml:space="preserve"> инвестиции на строительство, приобретение машин и оборудования составили 131,2 млн рублей, в том числе лизинг 54 млн рублей.</w:t>
      </w:r>
    </w:p>
    <w:p w14:paraId="5DAC3515" w14:textId="072870FB" w:rsidR="00F12F85" w:rsidRPr="008678BE" w:rsidRDefault="00C46273" w:rsidP="00C46273">
      <w:pPr>
        <w:pStyle w:val="a5"/>
        <w:jc w:val="both"/>
        <w:rPr>
          <w:rStyle w:val="2"/>
          <w:rFonts w:ascii="Times New Roman" w:hAnsi="Times New Roman" w:cs="Times New Roman"/>
          <w:u w:val="none"/>
        </w:rPr>
      </w:pPr>
      <w:r w:rsidRPr="008678BE">
        <w:rPr>
          <w:rStyle w:val="2"/>
          <w:rFonts w:ascii="Times New Roman" w:hAnsi="Times New Roman" w:cs="Times New Roman"/>
          <w:u w:val="none"/>
        </w:rPr>
        <w:t>В целях повышения про</w:t>
      </w:r>
      <w:r w:rsidR="00970898" w:rsidRPr="008678BE">
        <w:rPr>
          <w:rStyle w:val="2"/>
          <w:rFonts w:ascii="Times New Roman" w:hAnsi="Times New Roman" w:cs="Times New Roman"/>
          <w:u w:val="none"/>
        </w:rPr>
        <w:t xml:space="preserve">изводительности труда </w:t>
      </w:r>
      <w:r w:rsidR="00A9073F" w:rsidRPr="008678BE">
        <w:rPr>
          <w:rStyle w:val="2"/>
          <w:rFonts w:ascii="Times New Roman" w:hAnsi="Times New Roman" w:cs="Times New Roman"/>
          <w:u w:val="none"/>
        </w:rPr>
        <w:t xml:space="preserve">получены по лизингу </w:t>
      </w:r>
      <w:r w:rsidR="00272BB0" w:rsidRPr="008678BE">
        <w:rPr>
          <w:rStyle w:val="2"/>
          <w:rFonts w:ascii="Times New Roman" w:hAnsi="Times New Roman" w:cs="Times New Roman"/>
          <w:u w:val="none"/>
        </w:rPr>
        <w:t xml:space="preserve">комбайн морковоуборочный торговой марки Dewulf, автотопливозаправщика 2790D-0000010-05 на базе шасси ГАЗ </w:t>
      </w:r>
      <w:r w:rsidRPr="008678BE">
        <w:rPr>
          <w:rStyle w:val="2"/>
          <w:rFonts w:ascii="Times New Roman" w:hAnsi="Times New Roman" w:cs="Times New Roman"/>
          <w:u w:val="none"/>
        </w:rPr>
        <w:t>и другая техника.</w:t>
      </w:r>
      <w:r w:rsidR="00A9073F" w:rsidRPr="008678BE">
        <w:rPr>
          <w:rStyle w:val="2"/>
          <w:rFonts w:ascii="Times New Roman" w:hAnsi="Times New Roman" w:cs="Times New Roman"/>
          <w:u w:val="none"/>
        </w:rPr>
        <w:t xml:space="preserve"> </w:t>
      </w:r>
    </w:p>
    <w:p w14:paraId="271061C3" w14:textId="052026C5" w:rsidR="001D021B" w:rsidRPr="001A55EC" w:rsidRDefault="001D021B" w:rsidP="001D021B">
      <w:pPr>
        <w:pStyle w:val="a5"/>
        <w:rPr>
          <w:rFonts w:ascii="Times New Roman" w:hAnsi="Times New Roman" w:cs="Times New Roman"/>
          <w:b/>
          <w:bCs/>
          <w:sz w:val="24"/>
          <w:szCs w:val="24"/>
        </w:rPr>
      </w:pPr>
      <w:r w:rsidRPr="001A55EC">
        <w:rPr>
          <w:rFonts w:ascii="Times New Roman" w:hAnsi="Times New Roman" w:cs="Times New Roman"/>
          <w:b/>
          <w:bCs/>
          <w:sz w:val="24"/>
          <w:szCs w:val="24"/>
        </w:rPr>
        <w:t>Основные операционные показатели, характеризующие деятельность Общества.</w:t>
      </w:r>
    </w:p>
    <w:p w14:paraId="3A834377" w14:textId="66DC9A0C" w:rsidR="001D021B" w:rsidRPr="001D021B" w:rsidRDefault="001D021B" w:rsidP="001D021B">
      <w:pPr>
        <w:pStyle w:val="a5"/>
        <w:rPr>
          <w:rFonts w:ascii="Times New Roman" w:hAnsi="Times New Roman" w:cs="Times New Roman"/>
          <w:sz w:val="24"/>
          <w:szCs w:val="24"/>
        </w:rPr>
      </w:pPr>
      <w:r>
        <w:rPr>
          <w:rFonts w:ascii="Times New Roman" w:hAnsi="Times New Roman" w:cs="Times New Roman"/>
          <w:sz w:val="24"/>
          <w:szCs w:val="24"/>
        </w:rPr>
        <w:t>В</w:t>
      </w:r>
      <w:r w:rsidRPr="001D021B">
        <w:rPr>
          <w:rFonts w:ascii="Times New Roman" w:hAnsi="Times New Roman" w:cs="Times New Roman"/>
          <w:sz w:val="24"/>
          <w:szCs w:val="24"/>
        </w:rPr>
        <w:t xml:space="preserve"> 2025 году получ</w:t>
      </w:r>
      <w:r>
        <w:rPr>
          <w:rFonts w:ascii="Times New Roman" w:hAnsi="Times New Roman" w:cs="Times New Roman"/>
          <w:sz w:val="24"/>
          <w:szCs w:val="24"/>
        </w:rPr>
        <w:t>ена</w:t>
      </w:r>
      <w:r w:rsidRPr="001D021B">
        <w:rPr>
          <w:rFonts w:ascii="Times New Roman" w:hAnsi="Times New Roman" w:cs="Times New Roman"/>
          <w:sz w:val="24"/>
          <w:szCs w:val="24"/>
        </w:rPr>
        <w:t xml:space="preserve"> чист</w:t>
      </w:r>
      <w:r>
        <w:rPr>
          <w:rFonts w:ascii="Times New Roman" w:hAnsi="Times New Roman" w:cs="Times New Roman"/>
          <w:sz w:val="24"/>
          <w:szCs w:val="24"/>
        </w:rPr>
        <w:t>ая</w:t>
      </w:r>
      <w:r w:rsidRPr="001D021B">
        <w:rPr>
          <w:rFonts w:ascii="Times New Roman" w:hAnsi="Times New Roman" w:cs="Times New Roman"/>
          <w:sz w:val="24"/>
          <w:szCs w:val="24"/>
        </w:rPr>
        <w:t xml:space="preserve"> прибыль в сумме </w:t>
      </w:r>
      <w:r w:rsidR="0068084F" w:rsidRPr="0068084F">
        <w:rPr>
          <w:rFonts w:ascii="Times New Roman" w:hAnsi="Times New Roman" w:cs="Times New Roman"/>
          <w:sz w:val="24"/>
          <w:szCs w:val="24"/>
        </w:rPr>
        <w:t xml:space="preserve">1 051 658 </w:t>
      </w:r>
      <w:r w:rsidRPr="001D021B">
        <w:rPr>
          <w:rFonts w:ascii="Times New Roman" w:hAnsi="Times New Roman" w:cs="Times New Roman"/>
          <w:sz w:val="24"/>
          <w:szCs w:val="24"/>
        </w:rPr>
        <w:t>рублей, в том числе:</w:t>
      </w:r>
    </w:p>
    <w:tbl>
      <w:tblPr>
        <w:tblW w:w="9356" w:type="dxa"/>
        <w:tblLayout w:type="fixed"/>
        <w:tblCellMar>
          <w:left w:w="40" w:type="dxa"/>
          <w:right w:w="40" w:type="dxa"/>
        </w:tblCellMar>
        <w:tblLook w:val="04A0" w:firstRow="1" w:lastRow="0" w:firstColumn="1" w:lastColumn="0" w:noHBand="0" w:noVBand="1"/>
      </w:tblPr>
      <w:tblGrid>
        <w:gridCol w:w="5034"/>
        <w:gridCol w:w="2401"/>
        <w:gridCol w:w="1921"/>
      </w:tblGrid>
      <w:tr w:rsidR="001D021B" w:rsidRPr="001D021B" w14:paraId="5ABE2650" w14:textId="77777777" w:rsidTr="00EA6550">
        <w:tc>
          <w:tcPr>
            <w:tcW w:w="9356" w:type="dxa"/>
            <w:gridSpan w:val="3"/>
            <w:tcBorders>
              <w:top w:val="nil"/>
              <w:left w:val="nil"/>
              <w:bottom w:val="single" w:sz="6" w:space="0" w:color="auto"/>
              <w:right w:val="nil"/>
            </w:tcBorders>
            <w:hideMark/>
          </w:tcPr>
          <w:p w14:paraId="58C00CF6"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Выручка от реализации</w:t>
            </w:r>
          </w:p>
        </w:tc>
      </w:tr>
      <w:tr w:rsidR="001D021B" w:rsidRPr="001D021B" w14:paraId="48325FCF"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4BD0A8F2"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Наименование вида деятельности</w:t>
            </w:r>
          </w:p>
        </w:tc>
        <w:tc>
          <w:tcPr>
            <w:tcW w:w="2401" w:type="dxa"/>
            <w:tcBorders>
              <w:top w:val="single" w:sz="6" w:space="0" w:color="auto"/>
              <w:left w:val="single" w:sz="6" w:space="0" w:color="auto"/>
              <w:bottom w:val="single" w:sz="6" w:space="0" w:color="auto"/>
              <w:right w:val="single" w:sz="6" w:space="0" w:color="auto"/>
            </w:tcBorders>
          </w:tcPr>
          <w:p w14:paraId="1EEE3C9C"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2024 г.</w:t>
            </w:r>
          </w:p>
          <w:p w14:paraId="3497E757"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тыс. руб.</w:t>
            </w:r>
          </w:p>
        </w:tc>
        <w:tc>
          <w:tcPr>
            <w:tcW w:w="1921" w:type="dxa"/>
            <w:tcBorders>
              <w:top w:val="single" w:sz="6" w:space="0" w:color="auto"/>
              <w:left w:val="single" w:sz="6" w:space="0" w:color="auto"/>
              <w:bottom w:val="single" w:sz="6" w:space="0" w:color="auto"/>
              <w:right w:val="single" w:sz="6" w:space="0" w:color="auto"/>
            </w:tcBorders>
          </w:tcPr>
          <w:p w14:paraId="4292D710"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2025 г.</w:t>
            </w:r>
          </w:p>
          <w:p w14:paraId="16514E37"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тыс. руб.</w:t>
            </w:r>
          </w:p>
        </w:tc>
      </w:tr>
      <w:tr w:rsidR="001D021B" w:rsidRPr="001D021B" w14:paraId="57722324"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4F925B25"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Сельскохозяйственная продукция собственного производства</w:t>
            </w:r>
          </w:p>
        </w:tc>
        <w:tc>
          <w:tcPr>
            <w:tcW w:w="2401" w:type="dxa"/>
            <w:tcBorders>
              <w:top w:val="single" w:sz="6" w:space="0" w:color="auto"/>
              <w:left w:val="single" w:sz="6" w:space="0" w:color="auto"/>
              <w:bottom w:val="single" w:sz="6" w:space="0" w:color="auto"/>
              <w:right w:val="single" w:sz="6" w:space="0" w:color="auto"/>
            </w:tcBorders>
            <w:vAlign w:val="center"/>
          </w:tcPr>
          <w:p w14:paraId="3CBF7734" w14:textId="77777777" w:rsidR="001D021B" w:rsidRPr="001D021B" w:rsidRDefault="001D021B" w:rsidP="001D021B">
            <w:pPr>
              <w:pStyle w:val="a5"/>
              <w:rPr>
                <w:rFonts w:ascii="Times New Roman" w:hAnsi="Times New Roman" w:cs="Times New Roman"/>
                <w:sz w:val="24"/>
                <w:szCs w:val="24"/>
                <w:lang w:val="en-US"/>
              </w:rPr>
            </w:pPr>
            <w:r w:rsidRPr="001D021B">
              <w:rPr>
                <w:rFonts w:ascii="Times New Roman" w:hAnsi="Times New Roman" w:cs="Times New Roman"/>
                <w:sz w:val="24"/>
                <w:szCs w:val="24"/>
                <w:lang w:val="en-US"/>
              </w:rPr>
              <w:t>626 089</w:t>
            </w:r>
          </w:p>
        </w:tc>
        <w:tc>
          <w:tcPr>
            <w:tcW w:w="1921" w:type="dxa"/>
            <w:tcBorders>
              <w:top w:val="single" w:sz="6" w:space="0" w:color="auto"/>
              <w:left w:val="single" w:sz="6" w:space="0" w:color="auto"/>
              <w:bottom w:val="single" w:sz="6" w:space="0" w:color="auto"/>
              <w:right w:val="single" w:sz="6" w:space="0" w:color="auto"/>
            </w:tcBorders>
            <w:vAlign w:val="center"/>
          </w:tcPr>
          <w:p w14:paraId="184CDACA"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638 980</w:t>
            </w:r>
          </w:p>
        </w:tc>
      </w:tr>
      <w:tr w:rsidR="001D021B" w:rsidRPr="001D021B" w14:paraId="3291294D" w14:textId="77777777" w:rsidTr="00EA6550">
        <w:tc>
          <w:tcPr>
            <w:tcW w:w="5034" w:type="dxa"/>
            <w:tcBorders>
              <w:top w:val="single" w:sz="6" w:space="0" w:color="auto"/>
              <w:left w:val="single" w:sz="6" w:space="0" w:color="auto"/>
              <w:bottom w:val="single" w:sz="6" w:space="0" w:color="auto"/>
              <w:right w:val="single" w:sz="6" w:space="0" w:color="auto"/>
            </w:tcBorders>
          </w:tcPr>
          <w:p w14:paraId="50BAF8EA"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Чипсы</w:t>
            </w:r>
          </w:p>
        </w:tc>
        <w:tc>
          <w:tcPr>
            <w:tcW w:w="2401" w:type="dxa"/>
            <w:tcBorders>
              <w:top w:val="single" w:sz="6" w:space="0" w:color="auto"/>
              <w:left w:val="single" w:sz="6" w:space="0" w:color="auto"/>
              <w:bottom w:val="single" w:sz="6" w:space="0" w:color="auto"/>
              <w:right w:val="single" w:sz="6" w:space="0" w:color="auto"/>
            </w:tcBorders>
            <w:vAlign w:val="center"/>
          </w:tcPr>
          <w:p w14:paraId="2FEC04DF" w14:textId="1611CF5D" w:rsidR="001D021B" w:rsidRPr="001D021B" w:rsidRDefault="001D021B" w:rsidP="001D021B">
            <w:pPr>
              <w:pStyle w:val="a5"/>
              <w:rPr>
                <w:rFonts w:ascii="Times New Roman" w:hAnsi="Times New Roman" w:cs="Times New Roman"/>
                <w:sz w:val="24"/>
                <w:szCs w:val="24"/>
                <w:lang w:val="en-US"/>
              </w:rPr>
            </w:pPr>
            <w:r w:rsidRPr="001D021B">
              <w:rPr>
                <w:rFonts w:ascii="Times New Roman" w:hAnsi="Times New Roman" w:cs="Times New Roman"/>
                <w:sz w:val="24"/>
                <w:szCs w:val="24"/>
              </w:rPr>
              <w:t>65 658</w:t>
            </w:r>
          </w:p>
        </w:tc>
        <w:tc>
          <w:tcPr>
            <w:tcW w:w="1921" w:type="dxa"/>
            <w:tcBorders>
              <w:top w:val="single" w:sz="6" w:space="0" w:color="auto"/>
              <w:left w:val="single" w:sz="6" w:space="0" w:color="auto"/>
              <w:bottom w:val="single" w:sz="6" w:space="0" w:color="auto"/>
              <w:right w:val="single" w:sz="6" w:space="0" w:color="auto"/>
            </w:tcBorders>
            <w:vAlign w:val="center"/>
          </w:tcPr>
          <w:p w14:paraId="0C83AD04"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0</w:t>
            </w:r>
          </w:p>
        </w:tc>
      </w:tr>
      <w:tr w:rsidR="001D021B" w:rsidRPr="001D021B" w14:paraId="7E1CE39B"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05EA4751"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Товары</w:t>
            </w:r>
          </w:p>
        </w:tc>
        <w:tc>
          <w:tcPr>
            <w:tcW w:w="2401" w:type="dxa"/>
            <w:tcBorders>
              <w:top w:val="single" w:sz="6" w:space="0" w:color="auto"/>
              <w:left w:val="single" w:sz="6" w:space="0" w:color="auto"/>
              <w:bottom w:val="single" w:sz="6" w:space="0" w:color="auto"/>
              <w:right w:val="single" w:sz="6" w:space="0" w:color="auto"/>
            </w:tcBorders>
            <w:vAlign w:val="center"/>
          </w:tcPr>
          <w:p w14:paraId="07BEA7D3"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68 490</w:t>
            </w:r>
          </w:p>
        </w:tc>
        <w:tc>
          <w:tcPr>
            <w:tcW w:w="1921" w:type="dxa"/>
            <w:tcBorders>
              <w:top w:val="single" w:sz="6" w:space="0" w:color="auto"/>
              <w:left w:val="single" w:sz="6" w:space="0" w:color="auto"/>
              <w:bottom w:val="single" w:sz="6" w:space="0" w:color="auto"/>
              <w:right w:val="single" w:sz="6" w:space="0" w:color="auto"/>
            </w:tcBorders>
            <w:vAlign w:val="center"/>
          </w:tcPr>
          <w:p w14:paraId="38390260"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38 559</w:t>
            </w:r>
          </w:p>
        </w:tc>
      </w:tr>
      <w:tr w:rsidR="001D021B" w:rsidRPr="001D021B" w14:paraId="6BAD3DE5"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35549D22"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Работа и услуги</w:t>
            </w:r>
          </w:p>
        </w:tc>
        <w:tc>
          <w:tcPr>
            <w:tcW w:w="2401" w:type="dxa"/>
            <w:tcBorders>
              <w:top w:val="single" w:sz="6" w:space="0" w:color="auto"/>
              <w:left w:val="single" w:sz="6" w:space="0" w:color="auto"/>
              <w:bottom w:val="single" w:sz="6" w:space="0" w:color="auto"/>
              <w:right w:val="single" w:sz="6" w:space="0" w:color="auto"/>
            </w:tcBorders>
            <w:vAlign w:val="center"/>
          </w:tcPr>
          <w:p w14:paraId="0A1CE384"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54 593</w:t>
            </w:r>
          </w:p>
        </w:tc>
        <w:tc>
          <w:tcPr>
            <w:tcW w:w="1921" w:type="dxa"/>
            <w:tcBorders>
              <w:top w:val="single" w:sz="6" w:space="0" w:color="auto"/>
              <w:left w:val="single" w:sz="6" w:space="0" w:color="auto"/>
              <w:bottom w:val="single" w:sz="6" w:space="0" w:color="auto"/>
              <w:right w:val="single" w:sz="6" w:space="0" w:color="auto"/>
            </w:tcBorders>
            <w:vAlign w:val="center"/>
          </w:tcPr>
          <w:p w14:paraId="11510158"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80 015</w:t>
            </w:r>
          </w:p>
        </w:tc>
      </w:tr>
      <w:tr w:rsidR="001D021B" w:rsidRPr="001D021B" w14:paraId="539A0F2B"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702C6B7B"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ИТОГО</w:t>
            </w:r>
          </w:p>
        </w:tc>
        <w:tc>
          <w:tcPr>
            <w:tcW w:w="2401" w:type="dxa"/>
            <w:tcBorders>
              <w:top w:val="single" w:sz="6" w:space="0" w:color="auto"/>
              <w:left w:val="single" w:sz="6" w:space="0" w:color="auto"/>
              <w:bottom w:val="single" w:sz="6" w:space="0" w:color="auto"/>
              <w:right w:val="single" w:sz="6" w:space="0" w:color="auto"/>
            </w:tcBorders>
            <w:vAlign w:val="center"/>
          </w:tcPr>
          <w:p w14:paraId="73244019"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814 830</w:t>
            </w:r>
          </w:p>
        </w:tc>
        <w:tc>
          <w:tcPr>
            <w:tcW w:w="1921" w:type="dxa"/>
            <w:tcBorders>
              <w:top w:val="single" w:sz="6" w:space="0" w:color="auto"/>
              <w:left w:val="single" w:sz="6" w:space="0" w:color="auto"/>
              <w:bottom w:val="single" w:sz="6" w:space="0" w:color="auto"/>
              <w:right w:val="single" w:sz="6" w:space="0" w:color="auto"/>
            </w:tcBorders>
            <w:vAlign w:val="center"/>
          </w:tcPr>
          <w:p w14:paraId="50BBE702"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757 554</w:t>
            </w:r>
          </w:p>
        </w:tc>
      </w:tr>
      <w:tr w:rsidR="001D021B" w:rsidRPr="001D021B" w14:paraId="60262838" w14:textId="77777777" w:rsidTr="00EA6550">
        <w:tc>
          <w:tcPr>
            <w:tcW w:w="9356" w:type="dxa"/>
            <w:gridSpan w:val="3"/>
            <w:tcBorders>
              <w:top w:val="single" w:sz="6" w:space="0" w:color="auto"/>
              <w:left w:val="nil"/>
              <w:bottom w:val="single" w:sz="6" w:space="0" w:color="auto"/>
              <w:right w:val="nil"/>
            </w:tcBorders>
            <w:hideMark/>
          </w:tcPr>
          <w:p w14:paraId="5844BD7C"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Себестоимость реализованной продукции и выполненных услуг без коммерческих затрат</w:t>
            </w:r>
          </w:p>
        </w:tc>
      </w:tr>
      <w:tr w:rsidR="001D021B" w:rsidRPr="001D021B" w14:paraId="1F8E6F16"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32E1D4F2"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Наименование вида деятельности</w:t>
            </w:r>
          </w:p>
        </w:tc>
        <w:tc>
          <w:tcPr>
            <w:tcW w:w="2401" w:type="dxa"/>
            <w:tcBorders>
              <w:top w:val="single" w:sz="6" w:space="0" w:color="auto"/>
              <w:left w:val="single" w:sz="6" w:space="0" w:color="auto"/>
              <w:bottom w:val="single" w:sz="6" w:space="0" w:color="auto"/>
              <w:right w:val="single" w:sz="6" w:space="0" w:color="auto"/>
            </w:tcBorders>
          </w:tcPr>
          <w:p w14:paraId="1CB31145"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2024 г.</w:t>
            </w:r>
          </w:p>
          <w:p w14:paraId="1CAA573D"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тыс. руб.</w:t>
            </w:r>
          </w:p>
        </w:tc>
        <w:tc>
          <w:tcPr>
            <w:tcW w:w="1921" w:type="dxa"/>
            <w:tcBorders>
              <w:top w:val="single" w:sz="6" w:space="0" w:color="auto"/>
              <w:left w:val="single" w:sz="6" w:space="0" w:color="auto"/>
              <w:bottom w:val="single" w:sz="6" w:space="0" w:color="auto"/>
              <w:right w:val="single" w:sz="6" w:space="0" w:color="auto"/>
            </w:tcBorders>
          </w:tcPr>
          <w:p w14:paraId="4DE18A76"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2025 г.</w:t>
            </w:r>
          </w:p>
          <w:p w14:paraId="6089BFC2"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тыс. руб.</w:t>
            </w:r>
          </w:p>
        </w:tc>
      </w:tr>
      <w:tr w:rsidR="001D021B" w:rsidRPr="001D021B" w14:paraId="4A715B48"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36487144"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Сельскохозяйственная продукция собственного производства</w:t>
            </w:r>
          </w:p>
        </w:tc>
        <w:tc>
          <w:tcPr>
            <w:tcW w:w="2401" w:type="dxa"/>
            <w:tcBorders>
              <w:top w:val="single" w:sz="6" w:space="0" w:color="auto"/>
              <w:left w:val="single" w:sz="6" w:space="0" w:color="auto"/>
              <w:bottom w:val="single" w:sz="6" w:space="0" w:color="auto"/>
              <w:right w:val="single" w:sz="6" w:space="0" w:color="auto"/>
            </w:tcBorders>
            <w:vAlign w:val="center"/>
          </w:tcPr>
          <w:p w14:paraId="142E021E" w14:textId="77777777" w:rsidR="001D021B" w:rsidRPr="001D021B" w:rsidRDefault="001D021B" w:rsidP="001D021B">
            <w:pPr>
              <w:pStyle w:val="a5"/>
              <w:rPr>
                <w:rFonts w:ascii="Times New Roman" w:hAnsi="Times New Roman" w:cs="Times New Roman"/>
                <w:sz w:val="24"/>
                <w:szCs w:val="24"/>
                <w:lang w:val="en-US"/>
              </w:rPr>
            </w:pPr>
            <w:r w:rsidRPr="001D021B">
              <w:rPr>
                <w:rFonts w:ascii="Times New Roman" w:hAnsi="Times New Roman" w:cs="Times New Roman"/>
                <w:sz w:val="24"/>
                <w:szCs w:val="24"/>
                <w:lang w:val="en-US"/>
              </w:rPr>
              <w:t>557 631</w:t>
            </w:r>
          </w:p>
        </w:tc>
        <w:tc>
          <w:tcPr>
            <w:tcW w:w="1921" w:type="dxa"/>
            <w:tcBorders>
              <w:top w:val="single" w:sz="6" w:space="0" w:color="auto"/>
              <w:left w:val="single" w:sz="6" w:space="0" w:color="auto"/>
              <w:bottom w:val="single" w:sz="6" w:space="0" w:color="auto"/>
              <w:right w:val="single" w:sz="6" w:space="0" w:color="auto"/>
            </w:tcBorders>
            <w:vAlign w:val="center"/>
          </w:tcPr>
          <w:p w14:paraId="4413E628"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499 176</w:t>
            </w:r>
          </w:p>
        </w:tc>
      </w:tr>
      <w:tr w:rsidR="001D021B" w:rsidRPr="001D021B" w14:paraId="157F7898" w14:textId="77777777" w:rsidTr="00EA6550">
        <w:tc>
          <w:tcPr>
            <w:tcW w:w="5034" w:type="dxa"/>
            <w:tcBorders>
              <w:top w:val="single" w:sz="6" w:space="0" w:color="auto"/>
              <w:left w:val="single" w:sz="6" w:space="0" w:color="auto"/>
              <w:bottom w:val="single" w:sz="6" w:space="0" w:color="auto"/>
              <w:right w:val="single" w:sz="6" w:space="0" w:color="auto"/>
            </w:tcBorders>
          </w:tcPr>
          <w:p w14:paraId="79C7AF52"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Чипсы</w:t>
            </w:r>
          </w:p>
        </w:tc>
        <w:tc>
          <w:tcPr>
            <w:tcW w:w="2401" w:type="dxa"/>
            <w:tcBorders>
              <w:top w:val="single" w:sz="6" w:space="0" w:color="auto"/>
              <w:left w:val="single" w:sz="6" w:space="0" w:color="auto"/>
              <w:bottom w:val="single" w:sz="6" w:space="0" w:color="auto"/>
              <w:right w:val="single" w:sz="6" w:space="0" w:color="auto"/>
            </w:tcBorders>
            <w:vAlign w:val="center"/>
          </w:tcPr>
          <w:p w14:paraId="7C9DD8A4" w14:textId="77777777" w:rsidR="001D021B" w:rsidRPr="001D021B" w:rsidRDefault="001D021B" w:rsidP="001D021B">
            <w:pPr>
              <w:pStyle w:val="a5"/>
              <w:rPr>
                <w:rFonts w:ascii="Times New Roman" w:hAnsi="Times New Roman" w:cs="Times New Roman"/>
                <w:sz w:val="24"/>
                <w:szCs w:val="24"/>
                <w:lang w:val="en-US"/>
              </w:rPr>
            </w:pPr>
            <w:r w:rsidRPr="001D021B">
              <w:rPr>
                <w:rFonts w:ascii="Times New Roman" w:hAnsi="Times New Roman" w:cs="Times New Roman"/>
                <w:sz w:val="24"/>
                <w:szCs w:val="24"/>
              </w:rPr>
              <w:t>62 489</w:t>
            </w:r>
          </w:p>
        </w:tc>
        <w:tc>
          <w:tcPr>
            <w:tcW w:w="1921" w:type="dxa"/>
            <w:tcBorders>
              <w:top w:val="single" w:sz="6" w:space="0" w:color="auto"/>
              <w:left w:val="single" w:sz="6" w:space="0" w:color="auto"/>
              <w:bottom w:val="single" w:sz="6" w:space="0" w:color="auto"/>
              <w:right w:val="single" w:sz="6" w:space="0" w:color="auto"/>
            </w:tcBorders>
            <w:vAlign w:val="center"/>
          </w:tcPr>
          <w:p w14:paraId="4E8D1585"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0</w:t>
            </w:r>
          </w:p>
        </w:tc>
      </w:tr>
      <w:tr w:rsidR="001D021B" w:rsidRPr="001D021B" w14:paraId="3F158E5E"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56421A90"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Товары</w:t>
            </w:r>
          </w:p>
        </w:tc>
        <w:tc>
          <w:tcPr>
            <w:tcW w:w="2401" w:type="dxa"/>
            <w:tcBorders>
              <w:top w:val="single" w:sz="6" w:space="0" w:color="auto"/>
              <w:left w:val="single" w:sz="6" w:space="0" w:color="auto"/>
              <w:bottom w:val="single" w:sz="6" w:space="0" w:color="auto"/>
              <w:right w:val="single" w:sz="6" w:space="0" w:color="auto"/>
            </w:tcBorders>
            <w:vAlign w:val="center"/>
          </w:tcPr>
          <w:p w14:paraId="4101DAC2"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68 481</w:t>
            </w:r>
          </w:p>
        </w:tc>
        <w:tc>
          <w:tcPr>
            <w:tcW w:w="1921" w:type="dxa"/>
            <w:tcBorders>
              <w:top w:val="single" w:sz="6" w:space="0" w:color="auto"/>
              <w:left w:val="single" w:sz="6" w:space="0" w:color="auto"/>
              <w:bottom w:val="single" w:sz="6" w:space="0" w:color="auto"/>
              <w:right w:val="single" w:sz="6" w:space="0" w:color="auto"/>
            </w:tcBorders>
            <w:vAlign w:val="center"/>
          </w:tcPr>
          <w:p w14:paraId="7F321326"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40 517</w:t>
            </w:r>
          </w:p>
        </w:tc>
      </w:tr>
      <w:tr w:rsidR="001D021B" w:rsidRPr="001D021B" w14:paraId="78DAE122"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390385D7"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Работа и услуги</w:t>
            </w:r>
          </w:p>
        </w:tc>
        <w:tc>
          <w:tcPr>
            <w:tcW w:w="2401" w:type="dxa"/>
            <w:tcBorders>
              <w:top w:val="single" w:sz="6" w:space="0" w:color="auto"/>
              <w:left w:val="single" w:sz="6" w:space="0" w:color="auto"/>
              <w:bottom w:val="single" w:sz="6" w:space="0" w:color="auto"/>
              <w:right w:val="single" w:sz="6" w:space="0" w:color="auto"/>
            </w:tcBorders>
            <w:vAlign w:val="center"/>
          </w:tcPr>
          <w:p w14:paraId="57324CD7"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49 412</w:t>
            </w:r>
          </w:p>
        </w:tc>
        <w:tc>
          <w:tcPr>
            <w:tcW w:w="1921" w:type="dxa"/>
            <w:tcBorders>
              <w:top w:val="single" w:sz="6" w:space="0" w:color="auto"/>
              <w:left w:val="single" w:sz="6" w:space="0" w:color="auto"/>
              <w:bottom w:val="single" w:sz="6" w:space="0" w:color="auto"/>
              <w:right w:val="single" w:sz="6" w:space="0" w:color="auto"/>
            </w:tcBorders>
            <w:vAlign w:val="center"/>
          </w:tcPr>
          <w:p w14:paraId="3FBAB5BD"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50 519</w:t>
            </w:r>
          </w:p>
        </w:tc>
      </w:tr>
      <w:tr w:rsidR="001D021B" w:rsidRPr="001D021B" w14:paraId="793D2E26"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7FFBCE82"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ИТОГО</w:t>
            </w:r>
          </w:p>
        </w:tc>
        <w:tc>
          <w:tcPr>
            <w:tcW w:w="2401" w:type="dxa"/>
            <w:tcBorders>
              <w:top w:val="single" w:sz="6" w:space="0" w:color="auto"/>
              <w:left w:val="single" w:sz="6" w:space="0" w:color="auto"/>
              <w:bottom w:val="single" w:sz="6" w:space="0" w:color="auto"/>
              <w:right w:val="single" w:sz="6" w:space="0" w:color="auto"/>
            </w:tcBorders>
            <w:vAlign w:val="center"/>
          </w:tcPr>
          <w:p w14:paraId="7A2E467C"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lang w:val="en-US"/>
              </w:rPr>
              <w:t>738 013</w:t>
            </w:r>
          </w:p>
        </w:tc>
        <w:tc>
          <w:tcPr>
            <w:tcW w:w="1921" w:type="dxa"/>
            <w:tcBorders>
              <w:top w:val="single" w:sz="6" w:space="0" w:color="auto"/>
              <w:left w:val="single" w:sz="6" w:space="0" w:color="auto"/>
              <w:bottom w:val="single" w:sz="6" w:space="0" w:color="auto"/>
              <w:right w:val="single" w:sz="6" w:space="0" w:color="auto"/>
            </w:tcBorders>
            <w:vAlign w:val="center"/>
          </w:tcPr>
          <w:p w14:paraId="5C530D96"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590 212</w:t>
            </w:r>
          </w:p>
        </w:tc>
      </w:tr>
      <w:tr w:rsidR="001D021B" w:rsidRPr="001D021B" w14:paraId="4FD9DFB6" w14:textId="77777777" w:rsidTr="00EA6550">
        <w:tc>
          <w:tcPr>
            <w:tcW w:w="5034" w:type="dxa"/>
            <w:tcBorders>
              <w:top w:val="single" w:sz="6" w:space="0" w:color="auto"/>
              <w:left w:val="single" w:sz="6" w:space="0" w:color="auto"/>
              <w:bottom w:val="single" w:sz="6" w:space="0" w:color="auto"/>
              <w:right w:val="single" w:sz="6" w:space="0" w:color="auto"/>
            </w:tcBorders>
          </w:tcPr>
          <w:p w14:paraId="3B204EE8" w14:textId="77777777" w:rsidR="001D021B" w:rsidRPr="001D021B" w:rsidRDefault="001D021B" w:rsidP="001D021B">
            <w:pPr>
              <w:pStyle w:val="a5"/>
              <w:rPr>
                <w:rFonts w:ascii="Times New Roman" w:hAnsi="Times New Roman" w:cs="Times New Roman"/>
                <w:sz w:val="24"/>
                <w:szCs w:val="24"/>
              </w:rPr>
            </w:pPr>
          </w:p>
        </w:tc>
        <w:tc>
          <w:tcPr>
            <w:tcW w:w="2401" w:type="dxa"/>
            <w:tcBorders>
              <w:top w:val="single" w:sz="6" w:space="0" w:color="auto"/>
              <w:left w:val="single" w:sz="6" w:space="0" w:color="auto"/>
              <w:bottom w:val="single" w:sz="6" w:space="0" w:color="auto"/>
              <w:right w:val="single" w:sz="6" w:space="0" w:color="auto"/>
            </w:tcBorders>
          </w:tcPr>
          <w:p w14:paraId="617FF1B9" w14:textId="77777777" w:rsidR="001D021B" w:rsidRPr="001D021B" w:rsidRDefault="001D021B" w:rsidP="001D021B">
            <w:pPr>
              <w:pStyle w:val="a5"/>
              <w:rPr>
                <w:rFonts w:ascii="Times New Roman" w:hAnsi="Times New Roman" w:cs="Times New Roman"/>
                <w:sz w:val="24"/>
                <w:szCs w:val="24"/>
              </w:rPr>
            </w:pPr>
          </w:p>
        </w:tc>
        <w:tc>
          <w:tcPr>
            <w:tcW w:w="1921" w:type="dxa"/>
            <w:tcBorders>
              <w:top w:val="single" w:sz="6" w:space="0" w:color="auto"/>
              <w:left w:val="single" w:sz="6" w:space="0" w:color="auto"/>
              <w:bottom w:val="single" w:sz="6" w:space="0" w:color="auto"/>
              <w:right w:val="single" w:sz="6" w:space="0" w:color="auto"/>
            </w:tcBorders>
          </w:tcPr>
          <w:p w14:paraId="04691F13" w14:textId="77777777" w:rsidR="001D021B" w:rsidRPr="001D021B" w:rsidRDefault="001D021B" w:rsidP="001D021B">
            <w:pPr>
              <w:pStyle w:val="a5"/>
              <w:rPr>
                <w:rFonts w:ascii="Times New Roman" w:hAnsi="Times New Roman" w:cs="Times New Roman"/>
                <w:sz w:val="24"/>
                <w:szCs w:val="24"/>
              </w:rPr>
            </w:pPr>
          </w:p>
        </w:tc>
      </w:tr>
      <w:tr w:rsidR="001D021B" w:rsidRPr="001D021B" w14:paraId="6895914C" w14:textId="77777777" w:rsidTr="00EA6550">
        <w:tc>
          <w:tcPr>
            <w:tcW w:w="9356" w:type="dxa"/>
            <w:gridSpan w:val="3"/>
            <w:tcBorders>
              <w:top w:val="single" w:sz="6" w:space="0" w:color="auto"/>
              <w:left w:val="nil"/>
              <w:bottom w:val="single" w:sz="6" w:space="0" w:color="auto"/>
              <w:right w:val="nil"/>
            </w:tcBorders>
            <w:hideMark/>
          </w:tcPr>
          <w:p w14:paraId="4D30EA33" w14:textId="550C1FC2"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lastRenderedPageBreak/>
              <w:t>Финансовые результаты от сельскохозяйственной деятельности без</w:t>
            </w:r>
            <w:r>
              <w:rPr>
                <w:rFonts w:ascii="Times New Roman" w:hAnsi="Times New Roman" w:cs="Times New Roman"/>
                <w:sz w:val="24"/>
                <w:szCs w:val="24"/>
              </w:rPr>
              <w:t xml:space="preserve"> </w:t>
            </w:r>
            <w:r w:rsidRPr="001D021B">
              <w:rPr>
                <w:rFonts w:ascii="Times New Roman" w:hAnsi="Times New Roman" w:cs="Times New Roman"/>
                <w:sz w:val="24"/>
                <w:szCs w:val="24"/>
              </w:rPr>
              <w:t>коммерческих и управленческих расходов</w:t>
            </w:r>
          </w:p>
        </w:tc>
      </w:tr>
      <w:tr w:rsidR="001D021B" w:rsidRPr="001D021B" w14:paraId="1BE09456"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4CF40A98"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Наименование вида деятельности</w:t>
            </w:r>
          </w:p>
        </w:tc>
        <w:tc>
          <w:tcPr>
            <w:tcW w:w="2401" w:type="dxa"/>
            <w:tcBorders>
              <w:top w:val="single" w:sz="6" w:space="0" w:color="auto"/>
              <w:left w:val="single" w:sz="6" w:space="0" w:color="auto"/>
              <w:bottom w:val="single" w:sz="6" w:space="0" w:color="auto"/>
              <w:right w:val="single" w:sz="6" w:space="0" w:color="auto"/>
            </w:tcBorders>
          </w:tcPr>
          <w:p w14:paraId="494737F8"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2024 г.</w:t>
            </w:r>
          </w:p>
          <w:p w14:paraId="4C3AFB43"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тыс. руб.</w:t>
            </w:r>
          </w:p>
        </w:tc>
        <w:tc>
          <w:tcPr>
            <w:tcW w:w="1921" w:type="dxa"/>
            <w:tcBorders>
              <w:top w:val="single" w:sz="6" w:space="0" w:color="auto"/>
              <w:left w:val="single" w:sz="6" w:space="0" w:color="auto"/>
              <w:bottom w:val="single" w:sz="6" w:space="0" w:color="auto"/>
              <w:right w:val="single" w:sz="6" w:space="0" w:color="auto"/>
            </w:tcBorders>
          </w:tcPr>
          <w:p w14:paraId="0DC60ED6"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2025 г.</w:t>
            </w:r>
          </w:p>
          <w:p w14:paraId="0233E4E3"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тыс. руб.</w:t>
            </w:r>
          </w:p>
        </w:tc>
      </w:tr>
      <w:tr w:rsidR="001D021B" w:rsidRPr="001D021B" w14:paraId="6E63BB36"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11A75FBE"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Сельскохозяйственная продукция собственного производства</w:t>
            </w:r>
          </w:p>
        </w:tc>
        <w:tc>
          <w:tcPr>
            <w:tcW w:w="2401" w:type="dxa"/>
            <w:tcBorders>
              <w:top w:val="single" w:sz="6" w:space="0" w:color="auto"/>
              <w:left w:val="single" w:sz="6" w:space="0" w:color="auto"/>
              <w:bottom w:val="single" w:sz="6" w:space="0" w:color="auto"/>
              <w:right w:val="single" w:sz="6" w:space="0" w:color="auto"/>
            </w:tcBorders>
          </w:tcPr>
          <w:p w14:paraId="5D10C4DA" w14:textId="77777777" w:rsidR="001D021B" w:rsidRPr="001D021B" w:rsidRDefault="001D021B" w:rsidP="001D021B">
            <w:pPr>
              <w:pStyle w:val="a5"/>
              <w:rPr>
                <w:rFonts w:ascii="Times New Roman" w:hAnsi="Times New Roman" w:cs="Times New Roman"/>
                <w:sz w:val="24"/>
                <w:szCs w:val="24"/>
                <w:lang w:val="en-US"/>
              </w:rPr>
            </w:pPr>
            <w:r w:rsidRPr="001D021B">
              <w:rPr>
                <w:rFonts w:ascii="Times New Roman" w:hAnsi="Times New Roman" w:cs="Times New Roman"/>
                <w:sz w:val="24"/>
                <w:szCs w:val="24"/>
              </w:rPr>
              <w:t>68 458</w:t>
            </w:r>
          </w:p>
        </w:tc>
        <w:tc>
          <w:tcPr>
            <w:tcW w:w="1921" w:type="dxa"/>
            <w:tcBorders>
              <w:top w:val="single" w:sz="6" w:space="0" w:color="auto"/>
              <w:left w:val="single" w:sz="6" w:space="0" w:color="auto"/>
              <w:bottom w:val="single" w:sz="6" w:space="0" w:color="auto"/>
              <w:right w:val="single" w:sz="6" w:space="0" w:color="auto"/>
            </w:tcBorders>
          </w:tcPr>
          <w:p w14:paraId="675CCE50"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139 804</w:t>
            </w:r>
          </w:p>
        </w:tc>
      </w:tr>
      <w:tr w:rsidR="001D021B" w:rsidRPr="001D021B" w14:paraId="72EC98A8" w14:textId="77777777" w:rsidTr="00EA6550">
        <w:trPr>
          <w:trHeight w:val="65"/>
        </w:trPr>
        <w:tc>
          <w:tcPr>
            <w:tcW w:w="5034" w:type="dxa"/>
            <w:tcBorders>
              <w:top w:val="single" w:sz="6" w:space="0" w:color="auto"/>
              <w:left w:val="single" w:sz="6" w:space="0" w:color="auto"/>
              <w:bottom w:val="single" w:sz="6" w:space="0" w:color="auto"/>
              <w:right w:val="single" w:sz="6" w:space="0" w:color="auto"/>
            </w:tcBorders>
          </w:tcPr>
          <w:p w14:paraId="0311F2E5"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Чипсы</w:t>
            </w:r>
          </w:p>
        </w:tc>
        <w:tc>
          <w:tcPr>
            <w:tcW w:w="2401" w:type="dxa"/>
            <w:tcBorders>
              <w:top w:val="single" w:sz="6" w:space="0" w:color="auto"/>
              <w:left w:val="single" w:sz="6" w:space="0" w:color="auto"/>
              <w:bottom w:val="single" w:sz="6" w:space="0" w:color="auto"/>
              <w:right w:val="single" w:sz="6" w:space="0" w:color="auto"/>
            </w:tcBorders>
          </w:tcPr>
          <w:p w14:paraId="629FDA6F" w14:textId="77777777" w:rsidR="001D021B" w:rsidRPr="001D021B" w:rsidRDefault="001D021B" w:rsidP="001D021B">
            <w:pPr>
              <w:pStyle w:val="a5"/>
              <w:rPr>
                <w:rFonts w:ascii="Times New Roman" w:hAnsi="Times New Roman" w:cs="Times New Roman"/>
                <w:sz w:val="24"/>
                <w:szCs w:val="24"/>
                <w:lang w:val="en-US"/>
              </w:rPr>
            </w:pPr>
            <w:r w:rsidRPr="001D021B">
              <w:rPr>
                <w:rFonts w:ascii="Times New Roman" w:hAnsi="Times New Roman" w:cs="Times New Roman"/>
                <w:sz w:val="24"/>
                <w:szCs w:val="24"/>
              </w:rPr>
              <w:t>3 169</w:t>
            </w:r>
          </w:p>
        </w:tc>
        <w:tc>
          <w:tcPr>
            <w:tcW w:w="1921" w:type="dxa"/>
            <w:tcBorders>
              <w:top w:val="single" w:sz="6" w:space="0" w:color="auto"/>
              <w:left w:val="single" w:sz="6" w:space="0" w:color="auto"/>
              <w:bottom w:val="single" w:sz="6" w:space="0" w:color="auto"/>
              <w:right w:val="single" w:sz="6" w:space="0" w:color="auto"/>
            </w:tcBorders>
          </w:tcPr>
          <w:p w14:paraId="298BCAB7"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0</w:t>
            </w:r>
          </w:p>
        </w:tc>
      </w:tr>
      <w:tr w:rsidR="001D021B" w:rsidRPr="001D021B" w14:paraId="137C2D5D"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79A95E7D"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Товары</w:t>
            </w:r>
          </w:p>
        </w:tc>
        <w:tc>
          <w:tcPr>
            <w:tcW w:w="2401" w:type="dxa"/>
            <w:tcBorders>
              <w:top w:val="single" w:sz="6" w:space="0" w:color="auto"/>
              <w:left w:val="single" w:sz="6" w:space="0" w:color="auto"/>
              <w:bottom w:val="single" w:sz="6" w:space="0" w:color="auto"/>
              <w:right w:val="single" w:sz="6" w:space="0" w:color="auto"/>
            </w:tcBorders>
          </w:tcPr>
          <w:p w14:paraId="719ACC2E"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9</w:t>
            </w:r>
          </w:p>
        </w:tc>
        <w:tc>
          <w:tcPr>
            <w:tcW w:w="1921" w:type="dxa"/>
            <w:tcBorders>
              <w:top w:val="single" w:sz="6" w:space="0" w:color="auto"/>
              <w:left w:val="single" w:sz="6" w:space="0" w:color="auto"/>
              <w:bottom w:val="single" w:sz="6" w:space="0" w:color="auto"/>
              <w:right w:val="single" w:sz="6" w:space="0" w:color="auto"/>
            </w:tcBorders>
          </w:tcPr>
          <w:p w14:paraId="5A97FAC5"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-1 958</w:t>
            </w:r>
          </w:p>
        </w:tc>
      </w:tr>
      <w:tr w:rsidR="001D021B" w:rsidRPr="001D021B" w14:paraId="3BAC0ED4"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1DE4FB70"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Работа и услуг</w:t>
            </w:r>
          </w:p>
        </w:tc>
        <w:tc>
          <w:tcPr>
            <w:tcW w:w="2401" w:type="dxa"/>
            <w:tcBorders>
              <w:top w:val="single" w:sz="6" w:space="0" w:color="auto"/>
              <w:left w:val="single" w:sz="6" w:space="0" w:color="auto"/>
              <w:bottom w:val="single" w:sz="6" w:space="0" w:color="auto"/>
              <w:right w:val="single" w:sz="6" w:space="0" w:color="auto"/>
            </w:tcBorders>
          </w:tcPr>
          <w:p w14:paraId="748EC96E"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5 181</w:t>
            </w:r>
          </w:p>
        </w:tc>
        <w:tc>
          <w:tcPr>
            <w:tcW w:w="1921" w:type="dxa"/>
            <w:tcBorders>
              <w:top w:val="single" w:sz="6" w:space="0" w:color="auto"/>
              <w:left w:val="single" w:sz="6" w:space="0" w:color="auto"/>
              <w:bottom w:val="single" w:sz="6" w:space="0" w:color="auto"/>
              <w:right w:val="single" w:sz="6" w:space="0" w:color="auto"/>
            </w:tcBorders>
          </w:tcPr>
          <w:p w14:paraId="24D287AF"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29 496</w:t>
            </w:r>
          </w:p>
        </w:tc>
      </w:tr>
      <w:tr w:rsidR="001D021B" w:rsidRPr="001D021B" w14:paraId="27A6CC7D"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52C1B514"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ИТОГО</w:t>
            </w:r>
          </w:p>
        </w:tc>
        <w:tc>
          <w:tcPr>
            <w:tcW w:w="2401" w:type="dxa"/>
            <w:tcBorders>
              <w:top w:val="single" w:sz="6" w:space="0" w:color="auto"/>
              <w:left w:val="single" w:sz="6" w:space="0" w:color="auto"/>
              <w:bottom w:val="single" w:sz="6" w:space="0" w:color="auto"/>
              <w:right w:val="single" w:sz="6" w:space="0" w:color="auto"/>
            </w:tcBorders>
          </w:tcPr>
          <w:p w14:paraId="6C4CA6D7"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76 817</w:t>
            </w:r>
          </w:p>
        </w:tc>
        <w:tc>
          <w:tcPr>
            <w:tcW w:w="1921" w:type="dxa"/>
            <w:tcBorders>
              <w:top w:val="single" w:sz="6" w:space="0" w:color="auto"/>
              <w:left w:val="single" w:sz="6" w:space="0" w:color="auto"/>
              <w:bottom w:val="single" w:sz="6" w:space="0" w:color="auto"/>
              <w:right w:val="single" w:sz="6" w:space="0" w:color="auto"/>
            </w:tcBorders>
          </w:tcPr>
          <w:p w14:paraId="53A9797F"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167 342</w:t>
            </w:r>
          </w:p>
        </w:tc>
      </w:tr>
      <w:tr w:rsidR="001D021B" w:rsidRPr="001D021B" w14:paraId="4C529F24" w14:textId="77777777" w:rsidTr="00EA6550">
        <w:tc>
          <w:tcPr>
            <w:tcW w:w="5034" w:type="dxa"/>
            <w:tcBorders>
              <w:top w:val="single" w:sz="6" w:space="0" w:color="auto"/>
              <w:left w:val="single" w:sz="6" w:space="0" w:color="auto"/>
              <w:bottom w:val="single" w:sz="6" w:space="0" w:color="auto"/>
              <w:right w:val="single" w:sz="6" w:space="0" w:color="auto"/>
            </w:tcBorders>
            <w:hideMark/>
          </w:tcPr>
          <w:p w14:paraId="44FF9899"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Доля дохода от реализации, произведенной сельскохозяйственной продукции к общему доходу от реализации товаров, работ, услуг</w:t>
            </w:r>
          </w:p>
        </w:tc>
        <w:tc>
          <w:tcPr>
            <w:tcW w:w="2401" w:type="dxa"/>
            <w:tcBorders>
              <w:top w:val="single" w:sz="6" w:space="0" w:color="auto"/>
              <w:left w:val="single" w:sz="6" w:space="0" w:color="auto"/>
              <w:bottom w:val="single" w:sz="6" w:space="0" w:color="auto"/>
              <w:right w:val="single" w:sz="6" w:space="0" w:color="auto"/>
            </w:tcBorders>
          </w:tcPr>
          <w:p w14:paraId="1C8E0079"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84,9%</w:t>
            </w:r>
          </w:p>
        </w:tc>
        <w:tc>
          <w:tcPr>
            <w:tcW w:w="1921" w:type="dxa"/>
            <w:tcBorders>
              <w:top w:val="single" w:sz="6" w:space="0" w:color="auto"/>
              <w:left w:val="single" w:sz="6" w:space="0" w:color="auto"/>
              <w:bottom w:val="single" w:sz="6" w:space="0" w:color="auto"/>
              <w:right w:val="single" w:sz="6" w:space="0" w:color="auto"/>
            </w:tcBorders>
          </w:tcPr>
          <w:p w14:paraId="0EB4E219" w14:textId="77777777" w:rsidR="001D021B" w:rsidRPr="001D021B" w:rsidRDefault="001D021B" w:rsidP="001D021B">
            <w:pPr>
              <w:pStyle w:val="a5"/>
              <w:rPr>
                <w:rFonts w:ascii="Times New Roman" w:hAnsi="Times New Roman" w:cs="Times New Roman"/>
                <w:sz w:val="24"/>
                <w:szCs w:val="24"/>
              </w:rPr>
            </w:pPr>
            <w:r w:rsidRPr="001D021B">
              <w:rPr>
                <w:rFonts w:ascii="Times New Roman" w:hAnsi="Times New Roman" w:cs="Times New Roman"/>
                <w:sz w:val="24"/>
                <w:szCs w:val="24"/>
              </w:rPr>
              <w:t>84,3%</w:t>
            </w:r>
          </w:p>
        </w:tc>
      </w:tr>
    </w:tbl>
    <w:p w14:paraId="08EC2668" w14:textId="43E1A08F" w:rsidR="001D021B" w:rsidRPr="001D021B" w:rsidRDefault="001D021B" w:rsidP="001D021B">
      <w:pPr>
        <w:pStyle w:val="a5"/>
        <w:rPr>
          <w:rFonts w:ascii="Times New Roman" w:hAnsi="Times New Roman" w:cs="Times New Roman"/>
          <w:bCs/>
          <w:sz w:val="24"/>
          <w:szCs w:val="24"/>
        </w:rPr>
      </w:pPr>
      <w:r w:rsidRPr="001D021B">
        <w:rPr>
          <w:rFonts w:ascii="Times New Roman" w:hAnsi="Times New Roman" w:cs="Times New Roman"/>
          <w:bCs/>
          <w:sz w:val="24"/>
          <w:szCs w:val="24"/>
        </w:rPr>
        <w:t>Основные финансовые показатели</w:t>
      </w:r>
      <w:r>
        <w:rPr>
          <w:rFonts w:ascii="Times New Roman" w:hAnsi="Times New Roman" w:cs="Times New Roman"/>
          <w:bCs/>
          <w:sz w:val="24"/>
          <w:szCs w:val="24"/>
        </w:rPr>
        <w:t>.</w:t>
      </w:r>
      <w:r w:rsidRPr="001D021B">
        <w:rPr>
          <w:rFonts w:ascii="Times New Roman" w:hAnsi="Times New Roman" w:cs="Times New Roman"/>
          <w:bCs/>
          <w:sz w:val="24"/>
          <w:szCs w:val="24"/>
        </w:rPr>
        <w:t xml:space="preserve"> </w:t>
      </w:r>
    </w:p>
    <w:tbl>
      <w:tblPr>
        <w:tblStyle w:val="a8"/>
        <w:tblW w:w="0" w:type="auto"/>
        <w:tblLook w:val="04A0" w:firstRow="1" w:lastRow="0" w:firstColumn="1" w:lastColumn="0" w:noHBand="0" w:noVBand="1"/>
      </w:tblPr>
      <w:tblGrid>
        <w:gridCol w:w="704"/>
        <w:gridCol w:w="5387"/>
        <w:gridCol w:w="1701"/>
        <w:gridCol w:w="1553"/>
      </w:tblGrid>
      <w:tr w:rsidR="001D021B" w:rsidRPr="001D021B" w14:paraId="71E13AB3" w14:textId="77777777" w:rsidTr="001D021B">
        <w:tc>
          <w:tcPr>
            <w:tcW w:w="704" w:type="dxa"/>
          </w:tcPr>
          <w:p w14:paraId="668A1FA6" w14:textId="77777777" w:rsidR="001D021B" w:rsidRPr="001D021B" w:rsidRDefault="001D021B" w:rsidP="001D021B">
            <w:pPr>
              <w:pStyle w:val="a5"/>
              <w:widowControl/>
              <w:rPr>
                <w:bCs/>
                <w:sz w:val="24"/>
                <w:szCs w:val="24"/>
              </w:rPr>
            </w:pPr>
            <w:r w:rsidRPr="001D021B">
              <w:rPr>
                <w:bCs/>
                <w:sz w:val="24"/>
                <w:szCs w:val="24"/>
              </w:rPr>
              <w:t>№</w:t>
            </w:r>
          </w:p>
          <w:p w14:paraId="5BED022A" w14:textId="77777777" w:rsidR="001D021B" w:rsidRPr="001D021B" w:rsidRDefault="001D021B" w:rsidP="001D021B">
            <w:pPr>
              <w:pStyle w:val="a5"/>
              <w:widowControl/>
              <w:rPr>
                <w:bCs/>
                <w:sz w:val="24"/>
                <w:szCs w:val="24"/>
              </w:rPr>
            </w:pPr>
            <w:r w:rsidRPr="001D021B">
              <w:rPr>
                <w:bCs/>
                <w:sz w:val="24"/>
                <w:szCs w:val="24"/>
              </w:rPr>
              <w:t xml:space="preserve"> п/п</w:t>
            </w:r>
          </w:p>
        </w:tc>
        <w:tc>
          <w:tcPr>
            <w:tcW w:w="5387" w:type="dxa"/>
          </w:tcPr>
          <w:p w14:paraId="2E78DD73" w14:textId="77777777" w:rsidR="001D021B" w:rsidRPr="001D021B" w:rsidRDefault="001D021B" w:rsidP="001D021B">
            <w:pPr>
              <w:pStyle w:val="a5"/>
              <w:widowControl/>
              <w:rPr>
                <w:bCs/>
                <w:sz w:val="24"/>
                <w:szCs w:val="24"/>
              </w:rPr>
            </w:pPr>
            <w:r w:rsidRPr="001D021B">
              <w:rPr>
                <w:bCs/>
                <w:sz w:val="24"/>
                <w:szCs w:val="24"/>
              </w:rPr>
              <w:t>Наименование показателя</w:t>
            </w:r>
          </w:p>
        </w:tc>
        <w:tc>
          <w:tcPr>
            <w:tcW w:w="1701" w:type="dxa"/>
          </w:tcPr>
          <w:p w14:paraId="6DD45699" w14:textId="77777777" w:rsidR="001D021B" w:rsidRPr="001D021B" w:rsidRDefault="001D021B" w:rsidP="001D021B">
            <w:pPr>
              <w:pStyle w:val="a5"/>
              <w:widowControl/>
              <w:rPr>
                <w:bCs/>
                <w:sz w:val="24"/>
                <w:szCs w:val="24"/>
              </w:rPr>
            </w:pPr>
            <w:r w:rsidRPr="001D021B">
              <w:rPr>
                <w:bCs/>
                <w:sz w:val="24"/>
                <w:szCs w:val="24"/>
              </w:rPr>
              <w:t>2024, 12 мес.</w:t>
            </w:r>
          </w:p>
        </w:tc>
        <w:tc>
          <w:tcPr>
            <w:tcW w:w="1553" w:type="dxa"/>
          </w:tcPr>
          <w:p w14:paraId="060B12E9" w14:textId="77777777" w:rsidR="001D021B" w:rsidRPr="001D021B" w:rsidRDefault="001D021B" w:rsidP="001D021B">
            <w:pPr>
              <w:pStyle w:val="a5"/>
              <w:widowControl/>
              <w:rPr>
                <w:bCs/>
                <w:sz w:val="24"/>
                <w:szCs w:val="24"/>
              </w:rPr>
            </w:pPr>
            <w:r w:rsidRPr="001D021B">
              <w:rPr>
                <w:bCs/>
                <w:sz w:val="24"/>
                <w:szCs w:val="24"/>
              </w:rPr>
              <w:t>2025, 12 мес.</w:t>
            </w:r>
          </w:p>
        </w:tc>
      </w:tr>
      <w:tr w:rsidR="001D021B" w:rsidRPr="001D021B" w14:paraId="7444419D" w14:textId="77777777" w:rsidTr="001D021B">
        <w:tc>
          <w:tcPr>
            <w:tcW w:w="704" w:type="dxa"/>
          </w:tcPr>
          <w:p w14:paraId="10DFF852" w14:textId="77777777" w:rsidR="001D021B" w:rsidRPr="001D021B" w:rsidRDefault="001D021B" w:rsidP="001D021B">
            <w:pPr>
              <w:pStyle w:val="a5"/>
              <w:widowControl/>
              <w:rPr>
                <w:bCs/>
                <w:sz w:val="24"/>
                <w:szCs w:val="24"/>
              </w:rPr>
            </w:pPr>
            <w:r w:rsidRPr="001D021B">
              <w:rPr>
                <w:bCs/>
                <w:sz w:val="24"/>
                <w:szCs w:val="24"/>
              </w:rPr>
              <w:t>1</w:t>
            </w:r>
          </w:p>
        </w:tc>
        <w:tc>
          <w:tcPr>
            <w:tcW w:w="5387" w:type="dxa"/>
          </w:tcPr>
          <w:p w14:paraId="7B4613C3" w14:textId="77777777" w:rsidR="001D021B" w:rsidRPr="001D021B" w:rsidRDefault="001D021B" w:rsidP="001D021B">
            <w:pPr>
              <w:pStyle w:val="a5"/>
              <w:widowControl/>
              <w:rPr>
                <w:bCs/>
                <w:sz w:val="24"/>
                <w:szCs w:val="24"/>
              </w:rPr>
            </w:pPr>
            <w:r w:rsidRPr="001D021B">
              <w:rPr>
                <w:bCs/>
                <w:sz w:val="24"/>
                <w:szCs w:val="24"/>
              </w:rPr>
              <w:t>Выручка, тыс. руб.</w:t>
            </w:r>
          </w:p>
        </w:tc>
        <w:tc>
          <w:tcPr>
            <w:tcW w:w="1701" w:type="dxa"/>
          </w:tcPr>
          <w:p w14:paraId="4A7125F6" w14:textId="77777777" w:rsidR="001D021B" w:rsidRPr="001D021B" w:rsidRDefault="001D021B" w:rsidP="001D021B">
            <w:pPr>
              <w:pStyle w:val="a5"/>
              <w:widowControl/>
              <w:rPr>
                <w:bCs/>
                <w:sz w:val="24"/>
                <w:szCs w:val="24"/>
              </w:rPr>
            </w:pPr>
            <w:r w:rsidRPr="001D021B">
              <w:rPr>
                <w:bCs/>
                <w:sz w:val="24"/>
                <w:szCs w:val="24"/>
                <w:lang w:val="en-US"/>
              </w:rPr>
              <w:t>814 830</w:t>
            </w:r>
          </w:p>
        </w:tc>
        <w:tc>
          <w:tcPr>
            <w:tcW w:w="1553" w:type="dxa"/>
          </w:tcPr>
          <w:p w14:paraId="71CA2D99" w14:textId="77777777" w:rsidR="001D021B" w:rsidRPr="001D021B" w:rsidRDefault="001D021B" w:rsidP="001D021B">
            <w:pPr>
              <w:pStyle w:val="a5"/>
              <w:widowControl/>
              <w:rPr>
                <w:bCs/>
                <w:sz w:val="24"/>
                <w:szCs w:val="24"/>
                <w:lang w:val="en-US"/>
              </w:rPr>
            </w:pPr>
            <w:r w:rsidRPr="001D021B">
              <w:rPr>
                <w:bCs/>
                <w:sz w:val="24"/>
                <w:szCs w:val="24"/>
                <w:lang w:val="en-US"/>
              </w:rPr>
              <w:t>757 554</w:t>
            </w:r>
          </w:p>
        </w:tc>
      </w:tr>
      <w:tr w:rsidR="001D021B" w:rsidRPr="001D021B" w14:paraId="456F7960" w14:textId="77777777" w:rsidTr="001D021B">
        <w:tc>
          <w:tcPr>
            <w:tcW w:w="704" w:type="dxa"/>
          </w:tcPr>
          <w:p w14:paraId="799607C3" w14:textId="77777777" w:rsidR="001D021B" w:rsidRPr="001D021B" w:rsidRDefault="001D021B" w:rsidP="001D021B">
            <w:pPr>
              <w:pStyle w:val="a5"/>
              <w:widowControl/>
              <w:rPr>
                <w:bCs/>
                <w:sz w:val="24"/>
                <w:szCs w:val="24"/>
              </w:rPr>
            </w:pPr>
            <w:r w:rsidRPr="001D021B">
              <w:rPr>
                <w:bCs/>
                <w:sz w:val="24"/>
                <w:szCs w:val="24"/>
              </w:rPr>
              <w:t>2</w:t>
            </w:r>
          </w:p>
        </w:tc>
        <w:tc>
          <w:tcPr>
            <w:tcW w:w="5387" w:type="dxa"/>
          </w:tcPr>
          <w:p w14:paraId="0BB4BB0E" w14:textId="77777777" w:rsidR="001D021B" w:rsidRPr="001D021B" w:rsidRDefault="001D021B" w:rsidP="001D021B">
            <w:pPr>
              <w:pStyle w:val="a5"/>
              <w:widowControl/>
              <w:rPr>
                <w:bCs/>
                <w:sz w:val="24"/>
                <w:szCs w:val="24"/>
              </w:rPr>
            </w:pPr>
            <w:r w:rsidRPr="001D021B">
              <w:rPr>
                <w:bCs/>
                <w:sz w:val="24"/>
                <w:szCs w:val="24"/>
              </w:rPr>
              <w:t>Прибыль до вычета расходов по выплате процентов, налогов, износа основных средств и амортизации нематериальных активов (EBITDA), тыс. руб.</w:t>
            </w:r>
          </w:p>
        </w:tc>
        <w:tc>
          <w:tcPr>
            <w:tcW w:w="1701" w:type="dxa"/>
          </w:tcPr>
          <w:p w14:paraId="2F78BB43" w14:textId="77777777" w:rsidR="001D021B" w:rsidRPr="001D021B" w:rsidRDefault="001D021B" w:rsidP="001D021B">
            <w:pPr>
              <w:pStyle w:val="a5"/>
              <w:widowControl/>
              <w:rPr>
                <w:bCs/>
                <w:sz w:val="24"/>
                <w:szCs w:val="24"/>
              </w:rPr>
            </w:pPr>
            <w:r w:rsidRPr="001D021B">
              <w:rPr>
                <w:bCs/>
                <w:sz w:val="24"/>
                <w:szCs w:val="24"/>
                <w:lang w:val="en-US"/>
              </w:rPr>
              <w:t>87 846</w:t>
            </w:r>
          </w:p>
        </w:tc>
        <w:tc>
          <w:tcPr>
            <w:tcW w:w="1553" w:type="dxa"/>
          </w:tcPr>
          <w:p w14:paraId="45B4D580" w14:textId="77777777" w:rsidR="001D021B" w:rsidRPr="001D021B" w:rsidRDefault="001D021B" w:rsidP="001D021B">
            <w:pPr>
              <w:pStyle w:val="a5"/>
              <w:widowControl/>
              <w:rPr>
                <w:bCs/>
                <w:sz w:val="24"/>
                <w:szCs w:val="24"/>
              </w:rPr>
            </w:pPr>
            <w:r w:rsidRPr="001D021B">
              <w:rPr>
                <w:bCs/>
                <w:sz w:val="24"/>
                <w:szCs w:val="24"/>
                <w:lang w:val="en-US"/>
              </w:rPr>
              <w:t>109 581</w:t>
            </w:r>
          </w:p>
        </w:tc>
      </w:tr>
      <w:tr w:rsidR="001D021B" w:rsidRPr="001D021B" w14:paraId="2C7A4C87" w14:textId="77777777" w:rsidTr="001D021B">
        <w:tc>
          <w:tcPr>
            <w:tcW w:w="704" w:type="dxa"/>
          </w:tcPr>
          <w:p w14:paraId="6090249A" w14:textId="77777777" w:rsidR="001D021B" w:rsidRPr="001D021B" w:rsidRDefault="001D021B" w:rsidP="001D021B">
            <w:pPr>
              <w:pStyle w:val="a5"/>
              <w:widowControl/>
              <w:rPr>
                <w:bCs/>
                <w:sz w:val="24"/>
                <w:szCs w:val="24"/>
              </w:rPr>
            </w:pPr>
            <w:r w:rsidRPr="001D021B">
              <w:rPr>
                <w:bCs/>
                <w:sz w:val="24"/>
                <w:szCs w:val="24"/>
              </w:rPr>
              <w:t>3</w:t>
            </w:r>
          </w:p>
        </w:tc>
        <w:tc>
          <w:tcPr>
            <w:tcW w:w="5387" w:type="dxa"/>
          </w:tcPr>
          <w:p w14:paraId="14D901CA" w14:textId="77777777" w:rsidR="001D021B" w:rsidRPr="001D021B" w:rsidRDefault="001D021B" w:rsidP="001D021B">
            <w:pPr>
              <w:pStyle w:val="a5"/>
              <w:widowControl/>
              <w:rPr>
                <w:bCs/>
                <w:sz w:val="24"/>
                <w:szCs w:val="24"/>
              </w:rPr>
            </w:pPr>
            <w:r w:rsidRPr="001D021B">
              <w:rPr>
                <w:bCs/>
                <w:sz w:val="24"/>
                <w:szCs w:val="24"/>
              </w:rPr>
              <w:t>Рентабельность по EBITDA (EBITDA margin), %</w:t>
            </w:r>
          </w:p>
        </w:tc>
        <w:tc>
          <w:tcPr>
            <w:tcW w:w="1701" w:type="dxa"/>
          </w:tcPr>
          <w:p w14:paraId="64264DB1" w14:textId="77777777" w:rsidR="001D021B" w:rsidRPr="001D021B" w:rsidRDefault="001D021B" w:rsidP="001D021B">
            <w:pPr>
              <w:pStyle w:val="a5"/>
              <w:widowControl/>
              <w:rPr>
                <w:bCs/>
                <w:sz w:val="24"/>
                <w:szCs w:val="24"/>
              </w:rPr>
            </w:pPr>
            <w:r w:rsidRPr="001D021B">
              <w:rPr>
                <w:bCs/>
                <w:sz w:val="24"/>
                <w:szCs w:val="24"/>
                <w:lang w:val="en-US"/>
              </w:rPr>
              <w:t>11%</w:t>
            </w:r>
          </w:p>
        </w:tc>
        <w:tc>
          <w:tcPr>
            <w:tcW w:w="1553" w:type="dxa"/>
          </w:tcPr>
          <w:p w14:paraId="2C7F58B1" w14:textId="77777777" w:rsidR="001D021B" w:rsidRPr="001D021B" w:rsidRDefault="001D021B" w:rsidP="001D021B">
            <w:pPr>
              <w:pStyle w:val="a5"/>
              <w:widowControl/>
              <w:rPr>
                <w:bCs/>
                <w:sz w:val="24"/>
                <w:szCs w:val="24"/>
              </w:rPr>
            </w:pPr>
            <w:r w:rsidRPr="001D021B">
              <w:rPr>
                <w:bCs/>
                <w:sz w:val="24"/>
                <w:szCs w:val="24"/>
                <w:lang w:val="en-US"/>
              </w:rPr>
              <w:t>14%</w:t>
            </w:r>
          </w:p>
        </w:tc>
      </w:tr>
      <w:tr w:rsidR="001D021B" w:rsidRPr="001D021B" w14:paraId="76744F9D" w14:textId="77777777" w:rsidTr="001D021B">
        <w:tc>
          <w:tcPr>
            <w:tcW w:w="704" w:type="dxa"/>
          </w:tcPr>
          <w:p w14:paraId="6AD6A2CB" w14:textId="1050F6D3" w:rsidR="001D021B" w:rsidRPr="001D021B" w:rsidRDefault="001D021B" w:rsidP="001D021B">
            <w:pPr>
              <w:pStyle w:val="a5"/>
              <w:widowControl/>
              <w:rPr>
                <w:bCs/>
                <w:sz w:val="24"/>
                <w:szCs w:val="24"/>
              </w:rPr>
            </w:pPr>
            <w:r w:rsidRPr="001D021B">
              <w:rPr>
                <w:bCs/>
                <w:sz w:val="24"/>
                <w:szCs w:val="24"/>
              </w:rPr>
              <w:t>4</w:t>
            </w:r>
          </w:p>
        </w:tc>
        <w:tc>
          <w:tcPr>
            <w:tcW w:w="5387" w:type="dxa"/>
          </w:tcPr>
          <w:p w14:paraId="47303816" w14:textId="77777777" w:rsidR="001D021B" w:rsidRPr="001D021B" w:rsidRDefault="001D021B" w:rsidP="001D021B">
            <w:pPr>
              <w:pStyle w:val="a5"/>
              <w:widowControl/>
              <w:rPr>
                <w:bCs/>
                <w:sz w:val="24"/>
                <w:szCs w:val="24"/>
              </w:rPr>
            </w:pPr>
            <w:r w:rsidRPr="001D021B">
              <w:rPr>
                <w:bCs/>
                <w:sz w:val="24"/>
                <w:szCs w:val="24"/>
              </w:rPr>
              <w:t>Чистая прибыль (убыток), тыс. руб.</w:t>
            </w:r>
          </w:p>
        </w:tc>
        <w:tc>
          <w:tcPr>
            <w:tcW w:w="1701" w:type="dxa"/>
          </w:tcPr>
          <w:p w14:paraId="1FE48507" w14:textId="77777777" w:rsidR="001D021B" w:rsidRPr="001D021B" w:rsidRDefault="001D021B" w:rsidP="001D021B">
            <w:pPr>
              <w:pStyle w:val="a5"/>
              <w:widowControl/>
              <w:rPr>
                <w:bCs/>
                <w:sz w:val="24"/>
                <w:szCs w:val="24"/>
              </w:rPr>
            </w:pPr>
            <w:r w:rsidRPr="001D021B">
              <w:rPr>
                <w:bCs/>
                <w:sz w:val="24"/>
                <w:szCs w:val="24"/>
                <w:lang w:val="en-US"/>
              </w:rPr>
              <w:t>3 109</w:t>
            </w:r>
          </w:p>
        </w:tc>
        <w:tc>
          <w:tcPr>
            <w:tcW w:w="1553" w:type="dxa"/>
          </w:tcPr>
          <w:p w14:paraId="1CD019A3" w14:textId="136E48D7" w:rsidR="001D021B" w:rsidRPr="008678BE" w:rsidRDefault="001D021B" w:rsidP="001D021B">
            <w:pPr>
              <w:pStyle w:val="a5"/>
              <w:widowControl/>
              <w:rPr>
                <w:bCs/>
                <w:sz w:val="24"/>
                <w:szCs w:val="24"/>
              </w:rPr>
            </w:pPr>
            <w:r w:rsidRPr="001D021B">
              <w:rPr>
                <w:bCs/>
                <w:sz w:val="24"/>
                <w:szCs w:val="24"/>
                <w:lang w:val="en-US"/>
              </w:rPr>
              <w:t>1 05</w:t>
            </w:r>
            <w:r w:rsidR="008678BE">
              <w:rPr>
                <w:bCs/>
                <w:sz w:val="24"/>
                <w:szCs w:val="24"/>
              </w:rPr>
              <w:t>1</w:t>
            </w:r>
          </w:p>
        </w:tc>
      </w:tr>
      <w:tr w:rsidR="001D021B" w:rsidRPr="001D021B" w14:paraId="27E41393" w14:textId="77777777" w:rsidTr="001D021B">
        <w:tc>
          <w:tcPr>
            <w:tcW w:w="704" w:type="dxa"/>
          </w:tcPr>
          <w:p w14:paraId="671F2C39" w14:textId="77777777" w:rsidR="001D021B" w:rsidRPr="001D021B" w:rsidRDefault="001D021B" w:rsidP="001D021B">
            <w:pPr>
              <w:pStyle w:val="a5"/>
              <w:widowControl/>
              <w:rPr>
                <w:bCs/>
                <w:sz w:val="24"/>
                <w:szCs w:val="24"/>
              </w:rPr>
            </w:pPr>
            <w:r w:rsidRPr="001D021B">
              <w:rPr>
                <w:bCs/>
                <w:sz w:val="24"/>
                <w:szCs w:val="24"/>
              </w:rPr>
              <w:t>5</w:t>
            </w:r>
          </w:p>
        </w:tc>
        <w:tc>
          <w:tcPr>
            <w:tcW w:w="5387" w:type="dxa"/>
          </w:tcPr>
          <w:p w14:paraId="31F08004" w14:textId="77777777" w:rsidR="001D021B" w:rsidRPr="001D021B" w:rsidRDefault="001D021B" w:rsidP="001D021B">
            <w:pPr>
              <w:pStyle w:val="a5"/>
              <w:widowControl/>
              <w:rPr>
                <w:bCs/>
                <w:sz w:val="24"/>
                <w:szCs w:val="24"/>
              </w:rPr>
            </w:pPr>
            <w:r w:rsidRPr="001D021B">
              <w:rPr>
                <w:bCs/>
                <w:sz w:val="24"/>
                <w:szCs w:val="24"/>
              </w:rPr>
              <w:t>Расходы на приобретение основных средств и нематериальных активов (капитальные затраты), тыс. руб.</w:t>
            </w:r>
          </w:p>
        </w:tc>
        <w:tc>
          <w:tcPr>
            <w:tcW w:w="1701" w:type="dxa"/>
          </w:tcPr>
          <w:p w14:paraId="726BF636" w14:textId="77777777" w:rsidR="001D021B" w:rsidRPr="001D021B" w:rsidRDefault="001D021B" w:rsidP="001D021B">
            <w:pPr>
              <w:pStyle w:val="a5"/>
              <w:widowControl/>
              <w:rPr>
                <w:bCs/>
                <w:sz w:val="24"/>
                <w:szCs w:val="24"/>
              </w:rPr>
            </w:pPr>
            <w:r w:rsidRPr="001D021B">
              <w:rPr>
                <w:bCs/>
                <w:sz w:val="24"/>
                <w:szCs w:val="24"/>
              </w:rPr>
              <w:t>52 812</w:t>
            </w:r>
          </w:p>
        </w:tc>
        <w:tc>
          <w:tcPr>
            <w:tcW w:w="1553" w:type="dxa"/>
          </w:tcPr>
          <w:p w14:paraId="32D170E0" w14:textId="77777777" w:rsidR="001D021B" w:rsidRPr="001D021B" w:rsidRDefault="001D021B" w:rsidP="001D021B">
            <w:pPr>
              <w:pStyle w:val="a5"/>
              <w:widowControl/>
              <w:rPr>
                <w:bCs/>
                <w:sz w:val="24"/>
                <w:szCs w:val="24"/>
              </w:rPr>
            </w:pPr>
            <w:r w:rsidRPr="001D021B">
              <w:rPr>
                <w:bCs/>
                <w:sz w:val="24"/>
                <w:szCs w:val="24"/>
              </w:rPr>
              <w:t>60 119</w:t>
            </w:r>
          </w:p>
        </w:tc>
      </w:tr>
      <w:tr w:rsidR="001D021B" w:rsidRPr="001D021B" w14:paraId="5B6F57DA" w14:textId="77777777" w:rsidTr="001D021B">
        <w:tc>
          <w:tcPr>
            <w:tcW w:w="704" w:type="dxa"/>
          </w:tcPr>
          <w:p w14:paraId="73CFABD7" w14:textId="77777777" w:rsidR="001D021B" w:rsidRPr="001D021B" w:rsidRDefault="001D021B" w:rsidP="001D021B">
            <w:pPr>
              <w:pStyle w:val="a5"/>
              <w:widowControl/>
              <w:rPr>
                <w:bCs/>
                <w:sz w:val="24"/>
                <w:szCs w:val="24"/>
              </w:rPr>
            </w:pPr>
            <w:r w:rsidRPr="001D021B">
              <w:rPr>
                <w:bCs/>
                <w:sz w:val="24"/>
                <w:szCs w:val="24"/>
              </w:rPr>
              <w:t>6</w:t>
            </w:r>
          </w:p>
        </w:tc>
        <w:tc>
          <w:tcPr>
            <w:tcW w:w="5387" w:type="dxa"/>
          </w:tcPr>
          <w:p w14:paraId="01005537" w14:textId="77777777" w:rsidR="001D021B" w:rsidRPr="001D021B" w:rsidRDefault="001D021B" w:rsidP="001D021B">
            <w:pPr>
              <w:pStyle w:val="a5"/>
              <w:widowControl/>
              <w:rPr>
                <w:bCs/>
                <w:sz w:val="24"/>
                <w:szCs w:val="24"/>
              </w:rPr>
            </w:pPr>
            <w:r w:rsidRPr="001D021B">
              <w:rPr>
                <w:bCs/>
                <w:sz w:val="24"/>
                <w:szCs w:val="24"/>
              </w:rPr>
              <w:t>Свободный денежный поток, тыс. руб.</w:t>
            </w:r>
          </w:p>
        </w:tc>
        <w:tc>
          <w:tcPr>
            <w:tcW w:w="1701" w:type="dxa"/>
          </w:tcPr>
          <w:p w14:paraId="04D1C712" w14:textId="77777777" w:rsidR="001D021B" w:rsidRPr="001D021B" w:rsidRDefault="001D021B" w:rsidP="001D021B">
            <w:pPr>
              <w:pStyle w:val="a5"/>
              <w:widowControl/>
              <w:rPr>
                <w:bCs/>
                <w:sz w:val="24"/>
                <w:szCs w:val="24"/>
              </w:rPr>
            </w:pPr>
            <w:r w:rsidRPr="001D021B">
              <w:rPr>
                <w:bCs/>
                <w:sz w:val="24"/>
                <w:szCs w:val="24"/>
              </w:rPr>
              <w:t>37 466</w:t>
            </w:r>
          </w:p>
        </w:tc>
        <w:tc>
          <w:tcPr>
            <w:tcW w:w="1553" w:type="dxa"/>
          </w:tcPr>
          <w:p w14:paraId="7ECEB7D5" w14:textId="77777777" w:rsidR="001D021B" w:rsidRPr="001D021B" w:rsidRDefault="001D021B" w:rsidP="001D021B">
            <w:pPr>
              <w:pStyle w:val="a5"/>
              <w:widowControl/>
              <w:rPr>
                <w:bCs/>
                <w:sz w:val="24"/>
                <w:szCs w:val="24"/>
              </w:rPr>
            </w:pPr>
            <w:r w:rsidRPr="001D021B">
              <w:rPr>
                <w:bCs/>
                <w:sz w:val="24"/>
                <w:szCs w:val="24"/>
              </w:rPr>
              <w:t>-38 786</w:t>
            </w:r>
          </w:p>
        </w:tc>
      </w:tr>
      <w:tr w:rsidR="001D021B" w:rsidRPr="001D021B" w14:paraId="72C7B451" w14:textId="77777777" w:rsidTr="001D021B">
        <w:tc>
          <w:tcPr>
            <w:tcW w:w="704" w:type="dxa"/>
          </w:tcPr>
          <w:p w14:paraId="598A2F52" w14:textId="77777777" w:rsidR="001D021B" w:rsidRPr="001D021B" w:rsidRDefault="001D021B" w:rsidP="001D021B">
            <w:pPr>
              <w:pStyle w:val="a5"/>
              <w:widowControl/>
              <w:rPr>
                <w:bCs/>
                <w:sz w:val="24"/>
                <w:szCs w:val="24"/>
              </w:rPr>
            </w:pPr>
            <w:r w:rsidRPr="001D021B">
              <w:rPr>
                <w:bCs/>
                <w:sz w:val="24"/>
                <w:szCs w:val="24"/>
              </w:rPr>
              <w:t>7</w:t>
            </w:r>
          </w:p>
        </w:tc>
        <w:tc>
          <w:tcPr>
            <w:tcW w:w="5387" w:type="dxa"/>
          </w:tcPr>
          <w:p w14:paraId="25463090" w14:textId="77777777" w:rsidR="001D021B" w:rsidRPr="001D021B" w:rsidRDefault="001D021B" w:rsidP="001D021B">
            <w:pPr>
              <w:pStyle w:val="a5"/>
              <w:widowControl/>
              <w:rPr>
                <w:bCs/>
                <w:sz w:val="24"/>
                <w:szCs w:val="24"/>
              </w:rPr>
            </w:pPr>
            <w:r w:rsidRPr="001D021B">
              <w:rPr>
                <w:bCs/>
                <w:sz w:val="24"/>
                <w:szCs w:val="24"/>
              </w:rPr>
              <w:t>Чистый долг, тыс. руб.</w:t>
            </w:r>
          </w:p>
        </w:tc>
        <w:tc>
          <w:tcPr>
            <w:tcW w:w="1701" w:type="dxa"/>
          </w:tcPr>
          <w:p w14:paraId="10C1BAA4" w14:textId="77777777" w:rsidR="001D021B" w:rsidRPr="001D021B" w:rsidRDefault="001D021B" w:rsidP="001D021B">
            <w:pPr>
              <w:pStyle w:val="a5"/>
              <w:widowControl/>
              <w:rPr>
                <w:bCs/>
                <w:sz w:val="24"/>
                <w:szCs w:val="24"/>
              </w:rPr>
            </w:pPr>
            <w:r w:rsidRPr="001D021B">
              <w:rPr>
                <w:bCs/>
                <w:sz w:val="24"/>
                <w:szCs w:val="24"/>
              </w:rPr>
              <w:t>284 200</w:t>
            </w:r>
          </w:p>
        </w:tc>
        <w:tc>
          <w:tcPr>
            <w:tcW w:w="1553" w:type="dxa"/>
          </w:tcPr>
          <w:p w14:paraId="7321CD23" w14:textId="77777777" w:rsidR="001D021B" w:rsidRPr="001D021B" w:rsidRDefault="001D021B" w:rsidP="001D021B">
            <w:pPr>
              <w:pStyle w:val="a5"/>
              <w:widowControl/>
              <w:rPr>
                <w:bCs/>
                <w:sz w:val="24"/>
                <w:szCs w:val="24"/>
              </w:rPr>
            </w:pPr>
            <w:r w:rsidRPr="001D021B">
              <w:rPr>
                <w:bCs/>
                <w:sz w:val="24"/>
                <w:szCs w:val="24"/>
              </w:rPr>
              <w:t>387 700</w:t>
            </w:r>
          </w:p>
        </w:tc>
      </w:tr>
      <w:tr w:rsidR="001D021B" w:rsidRPr="001D021B" w14:paraId="5D12D384" w14:textId="77777777" w:rsidTr="001D021B">
        <w:tc>
          <w:tcPr>
            <w:tcW w:w="704" w:type="dxa"/>
          </w:tcPr>
          <w:p w14:paraId="725D8A53" w14:textId="77777777" w:rsidR="001D021B" w:rsidRPr="001D021B" w:rsidRDefault="001D021B" w:rsidP="001D021B">
            <w:pPr>
              <w:pStyle w:val="a5"/>
              <w:widowControl/>
              <w:rPr>
                <w:bCs/>
                <w:sz w:val="24"/>
                <w:szCs w:val="24"/>
              </w:rPr>
            </w:pPr>
            <w:r w:rsidRPr="001D021B">
              <w:rPr>
                <w:bCs/>
                <w:sz w:val="24"/>
                <w:szCs w:val="24"/>
              </w:rPr>
              <w:t>8</w:t>
            </w:r>
          </w:p>
        </w:tc>
        <w:tc>
          <w:tcPr>
            <w:tcW w:w="5387" w:type="dxa"/>
          </w:tcPr>
          <w:p w14:paraId="09907895" w14:textId="77777777" w:rsidR="001D021B" w:rsidRPr="001D021B" w:rsidRDefault="001D021B" w:rsidP="001D021B">
            <w:pPr>
              <w:pStyle w:val="a5"/>
              <w:widowControl/>
              <w:rPr>
                <w:bCs/>
                <w:sz w:val="24"/>
                <w:szCs w:val="24"/>
              </w:rPr>
            </w:pPr>
            <w:r w:rsidRPr="001D021B">
              <w:rPr>
                <w:bCs/>
                <w:sz w:val="24"/>
                <w:szCs w:val="24"/>
              </w:rPr>
              <w:t>Отношение чистого долга к EBITDA за предыдущие 12 месяцев</w:t>
            </w:r>
          </w:p>
        </w:tc>
        <w:tc>
          <w:tcPr>
            <w:tcW w:w="1701" w:type="dxa"/>
          </w:tcPr>
          <w:p w14:paraId="066EAB4C" w14:textId="77777777" w:rsidR="001D021B" w:rsidRPr="001D021B" w:rsidRDefault="001D021B" w:rsidP="001D021B">
            <w:pPr>
              <w:pStyle w:val="a5"/>
              <w:widowControl/>
              <w:rPr>
                <w:bCs/>
                <w:sz w:val="24"/>
                <w:szCs w:val="24"/>
              </w:rPr>
            </w:pPr>
            <w:r w:rsidRPr="001D021B">
              <w:rPr>
                <w:bCs/>
                <w:sz w:val="24"/>
                <w:szCs w:val="24"/>
              </w:rPr>
              <w:t>3,2</w:t>
            </w:r>
          </w:p>
        </w:tc>
        <w:tc>
          <w:tcPr>
            <w:tcW w:w="1553" w:type="dxa"/>
          </w:tcPr>
          <w:p w14:paraId="5EAE3ACE" w14:textId="77777777" w:rsidR="001D021B" w:rsidRPr="001D021B" w:rsidRDefault="001D021B" w:rsidP="001D021B">
            <w:pPr>
              <w:pStyle w:val="a5"/>
              <w:widowControl/>
              <w:rPr>
                <w:bCs/>
                <w:sz w:val="24"/>
                <w:szCs w:val="24"/>
              </w:rPr>
            </w:pPr>
            <w:r w:rsidRPr="001D021B">
              <w:rPr>
                <w:bCs/>
                <w:sz w:val="24"/>
                <w:szCs w:val="24"/>
              </w:rPr>
              <w:t>3,5</w:t>
            </w:r>
          </w:p>
        </w:tc>
      </w:tr>
      <w:tr w:rsidR="001D021B" w:rsidRPr="001D021B" w14:paraId="62517A1F" w14:textId="77777777" w:rsidTr="001D021B">
        <w:tc>
          <w:tcPr>
            <w:tcW w:w="704" w:type="dxa"/>
          </w:tcPr>
          <w:p w14:paraId="36495143" w14:textId="77777777" w:rsidR="001D021B" w:rsidRPr="001D021B" w:rsidRDefault="001D021B" w:rsidP="001D021B">
            <w:pPr>
              <w:pStyle w:val="a5"/>
              <w:widowControl/>
              <w:rPr>
                <w:bCs/>
                <w:sz w:val="24"/>
                <w:szCs w:val="24"/>
              </w:rPr>
            </w:pPr>
            <w:r w:rsidRPr="001D021B">
              <w:rPr>
                <w:bCs/>
                <w:sz w:val="24"/>
                <w:szCs w:val="24"/>
              </w:rPr>
              <w:t>9</w:t>
            </w:r>
          </w:p>
        </w:tc>
        <w:tc>
          <w:tcPr>
            <w:tcW w:w="5387" w:type="dxa"/>
          </w:tcPr>
          <w:p w14:paraId="35BF36CE" w14:textId="77777777" w:rsidR="001D021B" w:rsidRPr="001D021B" w:rsidRDefault="001D021B" w:rsidP="001D021B">
            <w:pPr>
              <w:pStyle w:val="a5"/>
              <w:widowControl/>
              <w:rPr>
                <w:bCs/>
                <w:sz w:val="24"/>
                <w:szCs w:val="24"/>
              </w:rPr>
            </w:pPr>
            <w:r w:rsidRPr="001D021B">
              <w:rPr>
                <w:bCs/>
                <w:sz w:val="24"/>
                <w:szCs w:val="24"/>
              </w:rPr>
              <w:t>Рентабельность капитала (ROE), %</w:t>
            </w:r>
          </w:p>
        </w:tc>
        <w:tc>
          <w:tcPr>
            <w:tcW w:w="1701" w:type="dxa"/>
          </w:tcPr>
          <w:p w14:paraId="03A650E9" w14:textId="77777777" w:rsidR="001D021B" w:rsidRPr="001D021B" w:rsidRDefault="001D021B" w:rsidP="001D021B">
            <w:pPr>
              <w:pStyle w:val="a5"/>
              <w:widowControl/>
              <w:rPr>
                <w:bCs/>
                <w:sz w:val="24"/>
                <w:szCs w:val="24"/>
              </w:rPr>
            </w:pPr>
            <w:r w:rsidRPr="001D021B">
              <w:rPr>
                <w:bCs/>
                <w:sz w:val="24"/>
                <w:szCs w:val="24"/>
              </w:rPr>
              <w:t>0,4%</w:t>
            </w:r>
          </w:p>
        </w:tc>
        <w:tc>
          <w:tcPr>
            <w:tcW w:w="1553" w:type="dxa"/>
          </w:tcPr>
          <w:p w14:paraId="1E7AA67B" w14:textId="77777777" w:rsidR="001D021B" w:rsidRPr="001D021B" w:rsidRDefault="001D021B" w:rsidP="001D021B">
            <w:pPr>
              <w:pStyle w:val="a5"/>
              <w:widowControl/>
              <w:rPr>
                <w:bCs/>
                <w:sz w:val="24"/>
                <w:szCs w:val="24"/>
              </w:rPr>
            </w:pPr>
            <w:r w:rsidRPr="001D021B">
              <w:rPr>
                <w:bCs/>
                <w:sz w:val="24"/>
                <w:szCs w:val="24"/>
              </w:rPr>
              <w:t>0,2%</w:t>
            </w:r>
          </w:p>
        </w:tc>
      </w:tr>
    </w:tbl>
    <w:p w14:paraId="6010C528" w14:textId="77777777" w:rsidR="001D021B" w:rsidRPr="001D021B" w:rsidRDefault="001D021B" w:rsidP="00C46273">
      <w:pPr>
        <w:pStyle w:val="a5"/>
        <w:rPr>
          <w:rFonts w:ascii="Times New Roman" w:hAnsi="Times New Roman" w:cs="Times New Roman"/>
          <w:bCs/>
          <w:sz w:val="24"/>
          <w:szCs w:val="24"/>
        </w:rPr>
      </w:pPr>
    </w:p>
    <w:p w14:paraId="401EE83C" w14:textId="6C67AACF" w:rsidR="00C46273" w:rsidRPr="00C46273" w:rsidRDefault="00C46273" w:rsidP="00C46273">
      <w:pPr>
        <w:pStyle w:val="a5"/>
        <w:rPr>
          <w:rFonts w:ascii="Times New Roman" w:hAnsi="Times New Roman" w:cs="Times New Roman"/>
          <w:b/>
          <w:sz w:val="24"/>
          <w:szCs w:val="24"/>
        </w:rPr>
      </w:pPr>
      <w:r w:rsidRPr="00C46273">
        <w:rPr>
          <w:rFonts w:ascii="Times New Roman" w:hAnsi="Times New Roman" w:cs="Times New Roman"/>
          <w:b/>
          <w:sz w:val="24"/>
          <w:szCs w:val="24"/>
        </w:rPr>
        <w:t>4. Перспективы развития акционерного общества</w:t>
      </w:r>
    </w:p>
    <w:p w14:paraId="7CC00D6D" w14:textId="12BC1BC8" w:rsidR="00C46273" w:rsidRPr="00C46273" w:rsidRDefault="00C46273" w:rsidP="00C46273">
      <w:pPr>
        <w:pStyle w:val="Prikaz"/>
        <w:ind w:firstLine="0"/>
        <w:rPr>
          <w:sz w:val="24"/>
          <w:szCs w:val="24"/>
        </w:rPr>
      </w:pPr>
      <w:r w:rsidRPr="00C46273">
        <w:rPr>
          <w:sz w:val="24"/>
          <w:szCs w:val="24"/>
        </w:rPr>
        <w:t>Перспективный план развития Общества в настоящее время утвержден на 202</w:t>
      </w:r>
      <w:r w:rsidR="00896F42">
        <w:rPr>
          <w:sz w:val="24"/>
          <w:szCs w:val="24"/>
        </w:rPr>
        <w:t>6</w:t>
      </w:r>
      <w:r w:rsidRPr="00C46273">
        <w:rPr>
          <w:sz w:val="24"/>
          <w:szCs w:val="24"/>
        </w:rPr>
        <w:t xml:space="preserve"> год и включает в себя достижение следующих финансово-экономических показателей:</w:t>
      </w:r>
    </w:p>
    <w:p w14:paraId="6ED0014F" w14:textId="77777777" w:rsidR="00C46273" w:rsidRPr="00C46273" w:rsidRDefault="00C46273" w:rsidP="00C46273">
      <w:pPr>
        <w:pStyle w:val="Prikaz"/>
        <w:ind w:firstLine="0"/>
        <w:rPr>
          <w:sz w:val="24"/>
          <w:szCs w:val="24"/>
        </w:rPr>
      </w:pPr>
      <w:r w:rsidRPr="00C46273">
        <w:rPr>
          <w:sz w:val="24"/>
          <w:szCs w:val="24"/>
        </w:rPr>
        <w:t>Таблица 1. Фактические значения (перечень показателей) и плановые значения на 202</w:t>
      </w:r>
      <w:r w:rsidR="006C32F2">
        <w:rPr>
          <w:sz w:val="24"/>
          <w:szCs w:val="24"/>
        </w:rPr>
        <w:t>5</w:t>
      </w:r>
      <w:r w:rsidRPr="00C46273">
        <w:rPr>
          <w:sz w:val="24"/>
          <w:szCs w:val="24"/>
        </w:rPr>
        <w:t xml:space="preserve"> год:</w:t>
      </w:r>
    </w:p>
    <w:tbl>
      <w:tblPr>
        <w:tblStyle w:val="a8"/>
        <w:tblW w:w="9351" w:type="dxa"/>
        <w:tblLook w:val="04A0" w:firstRow="1" w:lastRow="0" w:firstColumn="1" w:lastColumn="0" w:noHBand="0" w:noVBand="1"/>
      </w:tblPr>
      <w:tblGrid>
        <w:gridCol w:w="5807"/>
        <w:gridCol w:w="1843"/>
        <w:gridCol w:w="1701"/>
      </w:tblGrid>
      <w:tr w:rsidR="00C46273" w:rsidRPr="00C46273" w14:paraId="0EC02AE3" w14:textId="77777777" w:rsidTr="001D021B">
        <w:tc>
          <w:tcPr>
            <w:tcW w:w="5807" w:type="dxa"/>
          </w:tcPr>
          <w:p w14:paraId="3CCF3780" w14:textId="77777777" w:rsidR="00C46273" w:rsidRPr="00C46273" w:rsidRDefault="00C46273" w:rsidP="001D021B">
            <w:pPr>
              <w:pStyle w:val="Prikaz"/>
              <w:ind w:firstLine="0"/>
              <w:rPr>
                <w:sz w:val="24"/>
                <w:szCs w:val="24"/>
              </w:rPr>
            </w:pPr>
            <w:r w:rsidRPr="00C46273">
              <w:rPr>
                <w:b/>
                <w:sz w:val="24"/>
                <w:szCs w:val="24"/>
              </w:rPr>
              <w:t>Наименование показателя</w:t>
            </w:r>
          </w:p>
        </w:tc>
        <w:tc>
          <w:tcPr>
            <w:tcW w:w="1843" w:type="dxa"/>
          </w:tcPr>
          <w:p w14:paraId="7490F074" w14:textId="77777777" w:rsidR="00C46273" w:rsidRPr="00C46273" w:rsidRDefault="00C46273" w:rsidP="001D021B">
            <w:pPr>
              <w:jc w:val="both"/>
              <w:rPr>
                <w:b/>
                <w:sz w:val="24"/>
                <w:szCs w:val="24"/>
              </w:rPr>
            </w:pPr>
            <w:r w:rsidRPr="00C46273">
              <w:rPr>
                <w:b/>
                <w:sz w:val="24"/>
                <w:szCs w:val="24"/>
              </w:rPr>
              <w:t>Отчетный год</w:t>
            </w:r>
          </w:p>
        </w:tc>
        <w:tc>
          <w:tcPr>
            <w:tcW w:w="1701" w:type="dxa"/>
          </w:tcPr>
          <w:p w14:paraId="776592DD" w14:textId="230D020D" w:rsidR="00C46273" w:rsidRPr="00C46273" w:rsidRDefault="00C46273" w:rsidP="008D6664">
            <w:pPr>
              <w:jc w:val="both"/>
              <w:rPr>
                <w:b/>
                <w:sz w:val="24"/>
                <w:szCs w:val="24"/>
              </w:rPr>
            </w:pPr>
            <w:r w:rsidRPr="00C46273">
              <w:rPr>
                <w:b/>
                <w:sz w:val="24"/>
                <w:szCs w:val="24"/>
              </w:rPr>
              <w:t>202</w:t>
            </w:r>
            <w:r w:rsidR="0080520F">
              <w:rPr>
                <w:b/>
                <w:sz w:val="24"/>
                <w:szCs w:val="24"/>
              </w:rPr>
              <w:t>6</w:t>
            </w:r>
            <w:r w:rsidRPr="00C46273">
              <w:rPr>
                <w:b/>
                <w:sz w:val="24"/>
                <w:szCs w:val="24"/>
              </w:rPr>
              <w:t xml:space="preserve"> год</w:t>
            </w:r>
          </w:p>
        </w:tc>
      </w:tr>
      <w:tr w:rsidR="00896F42" w:rsidRPr="00C46273" w14:paraId="590CA380" w14:textId="77777777" w:rsidTr="001D021B">
        <w:tc>
          <w:tcPr>
            <w:tcW w:w="5807" w:type="dxa"/>
          </w:tcPr>
          <w:p w14:paraId="7D3A1104" w14:textId="77777777" w:rsidR="00896F42" w:rsidRPr="00C46273" w:rsidRDefault="00896F42" w:rsidP="00896F42">
            <w:pPr>
              <w:jc w:val="both"/>
              <w:rPr>
                <w:sz w:val="24"/>
                <w:szCs w:val="24"/>
                <w:lang w:val="en-US"/>
              </w:rPr>
            </w:pPr>
            <w:r w:rsidRPr="00C46273">
              <w:rPr>
                <w:sz w:val="24"/>
                <w:szCs w:val="24"/>
                <w:lang w:val="en-US"/>
              </w:rPr>
              <w:t>[</w:t>
            </w:r>
            <w:r w:rsidRPr="00C46273">
              <w:rPr>
                <w:sz w:val="24"/>
                <w:szCs w:val="24"/>
              </w:rPr>
              <w:t>Объём продаж (выручка)</w:t>
            </w:r>
            <w:r w:rsidRPr="00C46273">
              <w:rPr>
                <w:sz w:val="24"/>
                <w:szCs w:val="24"/>
                <w:lang w:val="en-US"/>
              </w:rPr>
              <w:t>]</w:t>
            </w:r>
          </w:p>
        </w:tc>
        <w:tc>
          <w:tcPr>
            <w:tcW w:w="1843" w:type="dxa"/>
            <w:vAlign w:val="center"/>
          </w:tcPr>
          <w:p w14:paraId="37ABBC64" w14:textId="722DD9B3" w:rsidR="00896F42" w:rsidRPr="009A66AC" w:rsidRDefault="00896F42" w:rsidP="00896F42">
            <w:pPr>
              <w:jc w:val="center"/>
              <w:rPr>
                <w:sz w:val="24"/>
                <w:szCs w:val="24"/>
              </w:rPr>
            </w:pPr>
            <w:r w:rsidRPr="00F75143">
              <w:t>757 554</w:t>
            </w:r>
          </w:p>
        </w:tc>
        <w:tc>
          <w:tcPr>
            <w:tcW w:w="1701" w:type="dxa"/>
            <w:vAlign w:val="center"/>
          </w:tcPr>
          <w:p w14:paraId="52671E92" w14:textId="64059FB0" w:rsidR="00896F42" w:rsidRPr="009A66AC" w:rsidRDefault="00896F42" w:rsidP="00896F42">
            <w:pPr>
              <w:jc w:val="center"/>
              <w:rPr>
                <w:sz w:val="24"/>
                <w:szCs w:val="24"/>
              </w:rPr>
            </w:pPr>
            <w:r w:rsidRPr="00F75143">
              <w:t>836 099</w:t>
            </w:r>
          </w:p>
        </w:tc>
      </w:tr>
      <w:tr w:rsidR="00896F42" w:rsidRPr="00C46273" w14:paraId="74FB9F4D" w14:textId="77777777" w:rsidTr="001D021B">
        <w:tc>
          <w:tcPr>
            <w:tcW w:w="5807" w:type="dxa"/>
          </w:tcPr>
          <w:p w14:paraId="54E944E2" w14:textId="77777777" w:rsidR="00896F42" w:rsidRPr="00C46273" w:rsidRDefault="00896F42" w:rsidP="00896F42">
            <w:pPr>
              <w:jc w:val="both"/>
              <w:rPr>
                <w:sz w:val="24"/>
                <w:szCs w:val="24"/>
                <w:lang w:val="en-US"/>
              </w:rPr>
            </w:pPr>
            <w:r w:rsidRPr="00C46273">
              <w:rPr>
                <w:sz w:val="24"/>
                <w:szCs w:val="24"/>
                <w:lang w:val="en-US"/>
              </w:rPr>
              <w:t>[</w:t>
            </w:r>
            <w:r w:rsidRPr="00C46273">
              <w:rPr>
                <w:sz w:val="24"/>
                <w:szCs w:val="24"/>
              </w:rPr>
              <w:t>Прибыль</w:t>
            </w:r>
            <w:r w:rsidRPr="00C46273">
              <w:rPr>
                <w:sz w:val="24"/>
                <w:szCs w:val="24"/>
                <w:lang w:val="en-US"/>
              </w:rPr>
              <w:t>]</w:t>
            </w:r>
          </w:p>
        </w:tc>
        <w:tc>
          <w:tcPr>
            <w:tcW w:w="1843" w:type="dxa"/>
            <w:vAlign w:val="center"/>
          </w:tcPr>
          <w:p w14:paraId="140474B6" w14:textId="46CBFFEC" w:rsidR="00896F42" w:rsidRPr="009A66AC" w:rsidRDefault="00896F42" w:rsidP="00896F42">
            <w:pPr>
              <w:jc w:val="center"/>
              <w:rPr>
                <w:sz w:val="24"/>
                <w:szCs w:val="24"/>
              </w:rPr>
            </w:pPr>
            <w:r w:rsidRPr="00F75143">
              <w:t>1 050</w:t>
            </w:r>
          </w:p>
        </w:tc>
        <w:tc>
          <w:tcPr>
            <w:tcW w:w="1701" w:type="dxa"/>
            <w:vAlign w:val="center"/>
          </w:tcPr>
          <w:p w14:paraId="09FE1F18" w14:textId="1B25EA89" w:rsidR="00896F42" w:rsidRPr="009A66AC" w:rsidRDefault="00896F42" w:rsidP="00896F42">
            <w:pPr>
              <w:jc w:val="center"/>
              <w:rPr>
                <w:sz w:val="24"/>
                <w:szCs w:val="24"/>
              </w:rPr>
            </w:pPr>
            <w:r w:rsidRPr="00F75143">
              <w:t>71 863</w:t>
            </w:r>
          </w:p>
        </w:tc>
      </w:tr>
      <w:tr w:rsidR="00896F42" w:rsidRPr="00C46273" w14:paraId="22112CE9" w14:textId="77777777" w:rsidTr="001D021B">
        <w:tc>
          <w:tcPr>
            <w:tcW w:w="5807" w:type="dxa"/>
          </w:tcPr>
          <w:p w14:paraId="741B4707" w14:textId="77777777" w:rsidR="00896F42" w:rsidRPr="00C46273" w:rsidRDefault="00896F42" w:rsidP="00896F42">
            <w:pPr>
              <w:jc w:val="both"/>
              <w:rPr>
                <w:sz w:val="24"/>
                <w:szCs w:val="24"/>
              </w:rPr>
            </w:pPr>
            <w:r w:rsidRPr="00C46273">
              <w:rPr>
                <w:sz w:val="24"/>
                <w:szCs w:val="24"/>
              </w:rPr>
              <w:t>[Соотношение собственных и заемных средств]</w:t>
            </w:r>
          </w:p>
        </w:tc>
        <w:tc>
          <w:tcPr>
            <w:tcW w:w="1843" w:type="dxa"/>
            <w:vAlign w:val="center"/>
          </w:tcPr>
          <w:p w14:paraId="18A34F88" w14:textId="77777777" w:rsidR="00896F42" w:rsidRPr="00F75143" w:rsidRDefault="00896F42" w:rsidP="00896F42">
            <w:pPr>
              <w:jc w:val="center"/>
            </w:pPr>
            <w:r w:rsidRPr="00F75143">
              <w:t>69%</w:t>
            </w:r>
          </w:p>
          <w:p w14:paraId="4A46531E" w14:textId="4C2ECC01" w:rsidR="00896F42" w:rsidRPr="009A66AC" w:rsidRDefault="00896F42" w:rsidP="00896F42">
            <w:pPr>
              <w:jc w:val="center"/>
              <w:rPr>
                <w:sz w:val="24"/>
                <w:szCs w:val="24"/>
              </w:rPr>
            </w:pPr>
            <w:r w:rsidRPr="00F75143">
              <w:t>31%</w:t>
            </w:r>
          </w:p>
        </w:tc>
        <w:tc>
          <w:tcPr>
            <w:tcW w:w="1701" w:type="dxa"/>
            <w:vAlign w:val="center"/>
          </w:tcPr>
          <w:p w14:paraId="3A5513A9" w14:textId="77777777" w:rsidR="00896F42" w:rsidRPr="00F75143" w:rsidRDefault="00896F42" w:rsidP="00896F42">
            <w:pPr>
              <w:jc w:val="center"/>
            </w:pPr>
            <w:r w:rsidRPr="00F75143">
              <w:t>80%</w:t>
            </w:r>
          </w:p>
          <w:p w14:paraId="2CD92946" w14:textId="6CE0174E" w:rsidR="00896F42" w:rsidRPr="009A66AC" w:rsidRDefault="00896F42" w:rsidP="00896F42">
            <w:pPr>
              <w:jc w:val="center"/>
              <w:rPr>
                <w:sz w:val="24"/>
                <w:szCs w:val="24"/>
              </w:rPr>
            </w:pPr>
            <w:r w:rsidRPr="00F75143">
              <w:t>20%</w:t>
            </w:r>
          </w:p>
        </w:tc>
      </w:tr>
    </w:tbl>
    <w:p w14:paraId="07F4AF41" w14:textId="2EBFB194"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В планах деятельности предприятия на 202</w:t>
      </w:r>
      <w:r w:rsidR="00896F42">
        <w:rPr>
          <w:rFonts w:ascii="Times New Roman" w:hAnsi="Times New Roman" w:cs="Times New Roman"/>
          <w:sz w:val="24"/>
          <w:szCs w:val="24"/>
        </w:rPr>
        <w:t>6</w:t>
      </w:r>
      <w:r w:rsidRPr="00C46273">
        <w:rPr>
          <w:rFonts w:ascii="Times New Roman" w:hAnsi="Times New Roman" w:cs="Times New Roman"/>
          <w:sz w:val="24"/>
          <w:szCs w:val="24"/>
        </w:rPr>
        <w:t xml:space="preserve"> год предусмотрено:</w:t>
      </w:r>
    </w:p>
    <w:p w14:paraId="50F40477" w14:textId="54E6ABAC"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 расширение производства, увеличение объемов и продление сроков хранения, улучшение условий хранения: </w:t>
      </w:r>
      <w:r w:rsidRPr="00A9709F">
        <w:rPr>
          <w:rFonts w:ascii="Times New Roman" w:hAnsi="Times New Roman" w:cs="Times New Roman"/>
          <w:sz w:val="24"/>
          <w:szCs w:val="24"/>
        </w:rPr>
        <w:t>установка холодильного, вентиляционного оборудования, систем увлажнения продукции, работающих в автоматическом режиме с компьютерным управлением;</w:t>
      </w:r>
      <w:r w:rsidRPr="00C46273">
        <w:rPr>
          <w:rFonts w:ascii="Times New Roman" w:hAnsi="Times New Roman" w:cs="Times New Roman"/>
          <w:sz w:val="24"/>
          <w:szCs w:val="24"/>
        </w:rPr>
        <w:t xml:space="preserve"> </w:t>
      </w:r>
    </w:p>
    <w:p w14:paraId="3C5C1762"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дальнейшая модернизация производства с целью повышения производительности труда и сокращения себестоимости продукции.</w:t>
      </w:r>
    </w:p>
    <w:p w14:paraId="33F9CF63"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Перед предприятием поставлены задачи увеличения объема продаж овощей и картофеля, выпуск конкурентоспособной и качественной продукции, безопасной для жизнедеятельности человека, поддержание имиджа предприятия как надёжного партнёра и стабильно работающей компании. </w:t>
      </w:r>
    </w:p>
    <w:p w14:paraId="1195D911"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lastRenderedPageBreak/>
        <w:t xml:space="preserve">Сбытовая политика предприятия направлена на расширение сотрудничества с торговыми сетями г. Москвы и Московской области, перерабатывающими предприятиями других областей. Работа с клиентами предприятия строится по принципу установления длительных взаимовыгодных отношений. </w:t>
      </w:r>
    </w:p>
    <w:p w14:paraId="3CB51B52" w14:textId="5D8858D2"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Совет директоров Общества в 202</w:t>
      </w:r>
      <w:r w:rsidR="00657190">
        <w:rPr>
          <w:rFonts w:ascii="Times New Roman" w:hAnsi="Times New Roman" w:cs="Times New Roman"/>
          <w:sz w:val="24"/>
          <w:szCs w:val="24"/>
        </w:rPr>
        <w:t>6</w:t>
      </w:r>
      <w:r w:rsidRPr="00C46273">
        <w:rPr>
          <w:rFonts w:ascii="Times New Roman" w:hAnsi="Times New Roman" w:cs="Times New Roman"/>
          <w:sz w:val="24"/>
          <w:szCs w:val="24"/>
        </w:rPr>
        <w:t xml:space="preserve"> году будет направлять работу предприятия в соответствии с поставленными задачами и выработанными направлениями.</w:t>
      </w:r>
    </w:p>
    <w:p w14:paraId="0AE5F0D5" w14:textId="77777777" w:rsidR="00C46273" w:rsidRPr="00C46273" w:rsidRDefault="00C46273" w:rsidP="00C46273">
      <w:pPr>
        <w:pStyle w:val="Prikaz"/>
        <w:ind w:firstLine="0"/>
        <w:rPr>
          <w:b/>
          <w:bCs/>
          <w:sz w:val="24"/>
          <w:szCs w:val="24"/>
        </w:rPr>
      </w:pPr>
    </w:p>
    <w:p w14:paraId="3254DF44" w14:textId="491A4B9E" w:rsidR="00C46273" w:rsidRDefault="00C46273" w:rsidP="00C46273">
      <w:pPr>
        <w:pStyle w:val="Prikaz"/>
        <w:ind w:firstLine="0"/>
        <w:rPr>
          <w:b/>
          <w:bCs/>
          <w:sz w:val="24"/>
          <w:szCs w:val="24"/>
        </w:rPr>
      </w:pPr>
      <w:r w:rsidRPr="00C46273">
        <w:rPr>
          <w:b/>
          <w:bCs/>
          <w:sz w:val="24"/>
          <w:szCs w:val="24"/>
        </w:rPr>
        <w:t>5. Состояние чистых активов Общества</w:t>
      </w:r>
    </w:p>
    <w:tbl>
      <w:tblPr>
        <w:tblStyle w:val="a8"/>
        <w:tblW w:w="9498" w:type="dxa"/>
        <w:tblInd w:w="-147" w:type="dxa"/>
        <w:tblLook w:val="04A0" w:firstRow="1" w:lastRow="0" w:firstColumn="1" w:lastColumn="0" w:noHBand="0" w:noVBand="1"/>
      </w:tblPr>
      <w:tblGrid>
        <w:gridCol w:w="3119"/>
        <w:gridCol w:w="1276"/>
        <w:gridCol w:w="1276"/>
        <w:gridCol w:w="1275"/>
        <w:gridCol w:w="1276"/>
        <w:gridCol w:w="1276"/>
      </w:tblGrid>
      <w:tr w:rsidR="0080520F" w:rsidRPr="008F237A" w14:paraId="5229D572" w14:textId="77777777" w:rsidTr="001D021B">
        <w:tc>
          <w:tcPr>
            <w:tcW w:w="3119" w:type="dxa"/>
          </w:tcPr>
          <w:p w14:paraId="0D7A0103" w14:textId="77777777" w:rsidR="0080520F" w:rsidRPr="008F237A" w:rsidRDefault="0080520F" w:rsidP="0080520F">
            <w:pPr>
              <w:widowControl/>
              <w:suppressAutoHyphens w:val="0"/>
              <w:rPr>
                <w:rFonts w:asciiTheme="minorHAnsi" w:eastAsiaTheme="minorHAnsi" w:hAnsiTheme="minorHAnsi" w:cstheme="minorBidi"/>
                <w:sz w:val="24"/>
                <w:szCs w:val="24"/>
                <w:lang w:eastAsia="en-US"/>
              </w:rPr>
            </w:pPr>
            <w:r w:rsidRPr="008F237A">
              <w:rPr>
                <w:rFonts w:asciiTheme="minorHAnsi" w:eastAsiaTheme="minorHAnsi" w:hAnsiTheme="minorHAnsi" w:cstheme="minorBidi"/>
                <w:sz w:val="24"/>
                <w:szCs w:val="24"/>
                <w:lang w:eastAsia="en-US"/>
              </w:rPr>
              <w:t>Показатели</w:t>
            </w:r>
          </w:p>
          <w:p w14:paraId="1C85952D" w14:textId="77777777" w:rsidR="0080520F" w:rsidRPr="008F237A" w:rsidRDefault="0080520F" w:rsidP="0080520F">
            <w:pPr>
              <w:widowControl/>
              <w:suppressAutoHyphens w:val="0"/>
              <w:rPr>
                <w:rFonts w:asciiTheme="minorHAnsi" w:eastAsiaTheme="minorHAnsi" w:hAnsiTheme="minorHAnsi" w:cstheme="minorBidi"/>
                <w:sz w:val="24"/>
                <w:szCs w:val="24"/>
                <w:lang w:eastAsia="en-US"/>
              </w:rPr>
            </w:pPr>
            <w:r w:rsidRPr="008F237A">
              <w:rPr>
                <w:rFonts w:asciiTheme="minorHAnsi" w:eastAsiaTheme="minorHAnsi" w:hAnsiTheme="minorHAnsi" w:cstheme="minorBidi"/>
                <w:iCs/>
                <w:sz w:val="24"/>
                <w:szCs w:val="24"/>
                <w:lang w:eastAsia="en-US"/>
              </w:rPr>
              <w:t>(в тыс. руб.)</w:t>
            </w:r>
          </w:p>
        </w:tc>
        <w:tc>
          <w:tcPr>
            <w:tcW w:w="1276" w:type="dxa"/>
          </w:tcPr>
          <w:p w14:paraId="4BB8A4F5" w14:textId="7F79E54B" w:rsidR="0080520F" w:rsidRPr="008F237A" w:rsidRDefault="0080520F" w:rsidP="0080520F">
            <w:pPr>
              <w:widowControl/>
              <w:suppressAutoHyphens w:val="0"/>
              <w:jc w:val="both"/>
              <w:rPr>
                <w:sz w:val="24"/>
                <w:szCs w:val="24"/>
                <w:lang w:eastAsia="en-US"/>
              </w:rPr>
            </w:pPr>
            <w:r w:rsidRPr="008F237A">
              <w:rPr>
                <w:sz w:val="24"/>
                <w:szCs w:val="24"/>
                <w:lang w:val="en-US" w:eastAsia="en-US"/>
              </w:rPr>
              <w:t xml:space="preserve">2021 </w:t>
            </w:r>
            <w:r w:rsidRPr="008F237A">
              <w:rPr>
                <w:sz w:val="24"/>
                <w:szCs w:val="24"/>
                <w:lang w:eastAsia="en-US"/>
              </w:rPr>
              <w:t>год</w:t>
            </w:r>
          </w:p>
        </w:tc>
        <w:tc>
          <w:tcPr>
            <w:tcW w:w="1276" w:type="dxa"/>
          </w:tcPr>
          <w:p w14:paraId="059D1B08" w14:textId="025E7532" w:rsidR="0080520F" w:rsidRPr="008F237A" w:rsidRDefault="0080520F" w:rsidP="0080520F">
            <w:pPr>
              <w:widowControl/>
              <w:suppressAutoHyphens w:val="0"/>
              <w:jc w:val="both"/>
              <w:rPr>
                <w:sz w:val="24"/>
                <w:szCs w:val="24"/>
                <w:lang w:eastAsia="en-US"/>
              </w:rPr>
            </w:pPr>
            <w:r w:rsidRPr="008F237A">
              <w:rPr>
                <w:sz w:val="24"/>
                <w:szCs w:val="24"/>
                <w:lang w:val="en-US" w:eastAsia="en-US"/>
              </w:rPr>
              <w:t>202</w:t>
            </w:r>
            <w:r w:rsidRPr="008F237A">
              <w:rPr>
                <w:sz w:val="24"/>
                <w:szCs w:val="24"/>
                <w:lang w:eastAsia="en-US"/>
              </w:rPr>
              <w:t>2</w:t>
            </w:r>
            <w:r w:rsidRPr="008F237A">
              <w:rPr>
                <w:sz w:val="24"/>
                <w:szCs w:val="24"/>
                <w:lang w:val="en-US" w:eastAsia="en-US"/>
              </w:rPr>
              <w:t xml:space="preserve"> </w:t>
            </w:r>
            <w:r w:rsidRPr="008F237A">
              <w:rPr>
                <w:sz w:val="24"/>
                <w:szCs w:val="24"/>
                <w:lang w:eastAsia="en-US"/>
              </w:rPr>
              <w:t>год</w:t>
            </w:r>
          </w:p>
        </w:tc>
        <w:tc>
          <w:tcPr>
            <w:tcW w:w="1275" w:type="dxa"/>
          </w:tcPr>
          <w:p w14:paraId="7722B514" w14:textId="7CC2B7E2" w:rsidR="0080520F" w:rsidRPr="008F237A" w:rsidRDefault="0080520F" w:rsidP="0080520F">
            <w:pPr>
              <w:widowControl/>
              <w:suppressAutoHyphens w:val="0"/>
              <w:jc w:val="both"/>
              <w:rPr>
                <w:sz w:val="24"/>
                <w:szCs w:val="24"/>
                <w:lang w:eastAsia="en-US"/>
              </w:rPr>
            </w:pPr>
            <w:r w:rsidRPr="008F237A">
              <w:rPr>
                <w:sz w:val="24"/>
                <w:szCs w:val="24"/>
                <w:lang w:val="en-US" w:eastAsia="en-US"/>
              </w:rPr>
              <w:t>202</w:t>
            </w:r>
            <w:r w:rsidRPr="008F237A">
              <w:rPr>
                <w:sz w:val="24"/>
                <w:szCs w:val="24"/>
                <w:lang w:eastAsia="en-US"/>
              </w:rPr>
              <w:t>3</w:t>
            </w:r>
            <w:r w:rsidRPr="008F237A">
              <w:rPr>
                <w:sz w:val="24"/>
                <w:szCs w:val="24"/>
                <w:lang w:val="en-US" w:eastAsia="en-US"/>
              </w:rPr>
              <w:t xml:space="preserve"> </w:t>
            </w:r>
            <w:r w:rsidRPr="008F237A">
              <w:rPr>
                <w:sz w:val="24"/>
                <w:szCs w:val="24"/>
                <w:lang w:eastAsia="en-US"/>
              </w:rPr>
              <w:t>год</w:t>
            </w:r>
          </w:p>
        </w:tc>
        <w:tc>
          <w:tcPr>
            <w:tcW w:w="1276" w:type="dxa"/>
          </w:tcPr>
          <w:p w14:paraId="0989C2CB" w14:textId="55154633" w:rsidR="0080520F" w:rsidRPr="008F237A" w:rsidRDefault="0080520F" w:rsidP="0080520F">
            <w:pPr>
              <w:widowControl/>
              <w:suppressAutoHyphens w:val="0"/>
              <w:jc w:val="both"/>
              <w:rPr>
                <w:sz w:val="24"/>
                <w:szCs w:val="24"/>
                <w:lang w:eastAsia="en-US"/>
              </w:rPr>
            </w:pPr>
            <w:r w:rsidRPr="008F237A">
              <w:rPr>
                <w:sz w:val="24"/>
                <w:szCs w:val="24"/>
                <w:lang w:eastAsia="en-US"/>
              </w:rPr>
              <w:t>2024 год</w:t>
            </w:r>
          </w:p>
        </w:tc>
        <w:tc>
          <w:tcPr>
            <w:tcW w:w="1276" w:type="dxa"/>
          </w:tcPr>
          <w:p w14:paraId="0502A969" w14:textId="6DE1FF6A" w:rsidR="0080520F" w:rsidRPr="008F237A" w:rsidRDefault="003371B2" w:rsidP="0080520F">
            <w:pPr>
              <w:widowControl/>
              <w:suppressAutoHyphens w:val="0"/>
              <w:jc w:val="both"/>
              <w:rPr>
                <w:sz w:val="24"/>
                <w:szCs w:val="24"/>
                <w:lang w:eastAsia="en-US"/>
              </w:rPr>
            </w:pPr>
            <w:r>
              <w:rPr>
                <w:sz w:val="24"/>
                <w:szCs w:val="24"/>
                <w:lang w:eastAsia="en-US"/>
              </w:rPr>
              <w:t>2025 год</w:t>
            </w:r>
          </w:p>
        </w:tc>
      </w:tr>
      <w:tr w:rsidR="0080520F" w:rsidRPr="008F237A" w14:paraId="5CB4F162" w14:textId="77777777" w:rsidTr="001D021B">
        <w:tc>
          <w:tcPr>
            <w:tcW w:w="3119" w:type="dxa"/>
          </w:tcPr>
          <w:p w14:paraId="29EE4803" w14:textId="77777777" w:rsidR="0080520F" w:rsidRPr="008F237A" w:rsidRDefault="0080520F" w:rsidP="0080520F">
            <w:pPr>
              <w:widowControl/>
              <w:suppressAutoHyphens w:val="0"/>
              <w:rPr>
                <w:rFonts w:asciiTheme="minorHAnsi" w:eastAsiaTheme="minorHAnsi" w:hAnsiTheme="minorHAnsi" w:cstheme="minorBidi"/>
                <w:sz w:val="24"/>
                <w:szCs w:val="24"/>
                <w:lang w:eastAsia="en-US"/>
              </w:rPr>
            </w:pPr>
            <w:r w:rsidRPr="008F237A">
              <w:rPr>
                <w:rFonts w:asciiTheme="minorHAnsi" w:eastAsiaTheme="minorHAnsi" w:hAnsiTheme="minorHAnsi" w:cstheme="minorBidi"/>
                <w:sz w:val="24"/>
                <w:szCs w:val="24"/>
                <w:lang w:eastAsia="en-US"/>
              </w:rPr>
              <w:t>Оборотные и внеоборотные активы</w:t>
            </w:r>
          </w:p>
        </w:tc>
        <w:tc>
          <w:tcPr>
            <w:tcW w:w="1276" w:type="dxa"/>
          </w:tcPr>
          <w:p w14:paraId="354D6D83" w14:textId="4D094184" w:rsidR="0080520F" w:rsidRPr="008F237A" w:rsidRDefault="0080520F" w:rsidP="0080520F">
            <w:pPr>
              <w:widowControl/>
              <w:suppressAutoHyphens w:val="0"/>
              <w:jc w:val="both"/>
              <w:rPr>
                <w:sz w:val="24"/>
                <w:szCs w:val="24"/>
                <w:lang w:eastAsia="en-US"/>
              </w:rPr>
            </w:pPr>
            <w:r w:rsidRPr="008F237A">
              <w:rPr>
                <w:sz w:val="24"/>
                <w:szCs w:val="24"/>
                <w:lang w:eastAsia="en-US"/>
              </w:rPr>
              <w:t>1 017 828</w:t>
            </w:r>
          </w:p>
        </w:tc>
        <w:tc>
          <w:tcPr>
            <w:tcW w:w="1276" w:type="dxa"/>
          </w:tcPr>
          <w:p w14:paraId="766F0CEF" w14:textId="772344C9" w:rsidR="0080520F" w:rsidRPr="008F237A" w:rsidRDefault="0080520F" w:rsidP="0080520F">
            <w:pPr>
              <w:widowControl/>
              <w:suppressAutoHyphens w:val="0"/>
              <w:jc w:val="both"/>
              <w:rPr>
                <w:sz w:val="24"/>
                <w:szCs w:val="24"/>
                <w:lang w:eastAsia="en-US"/>
              </w:rPr>
            </w:pPr>
            <w:r w:rsidRPr="008F237A">
              <w:rPr>
                <w:sz w:val="24"/>
                <w:szCs w:val="24"/>
                <w:lang w:eastAsia="en-US"/>
              </w:rPr>
              <w:t>1 172 387</w:t>
            </w:r>
          </w:p>
        </w:tc>
        <w:tc>
          <w:tcPr>
            <w:tcW w:w="1275" w:type="dxa"/>
          </w:tcPr>
          <w:p w14:paraId="1D501E91" w14:textId="1F12B913" w:rsidR="0080520F" w:rsidRPr="008F237A" w:rsidRDefault="0080520F" w:rsidP="0080520F">
            <w:pPr>
              <w:widowControl/>
              <w:suppressAutoHyphens w:val="0"/>
              <w:jc w:val="both"/>
              <w:rPr>
                <w:sz w:val="24"/>
                <w:szCs w:val="24"/>
                <w:lang w:eastAsia="en-US"/>
              </w:rPr>
            </w:pPr>
            <w:r w:rsidRPr="008F237A">
              <w:rPr>
                <w:sz w:val="24"/>
                <w:szCs w:val="24"/>
                <w:lang w:eastAsia="en-US"/>
              </w:rPr>
              <w:t>1 310 336</w:t>
            </w:r>
          </w:p>
        </w:tc>
        <w:tc>
          <w:tcPr>
            <w:tcW w:w="1276" w:type="dxa"/>
          </w:tcPr>
          <w:p w14:paraId="25B17054" w14:textId="2C52D0AA" w:rsidR="0080520F" w:rsidRPr="008F237A" w:rsidRDefault="0080520F" w:rsidP="0080520F">
            <w:pPr>
              <w:widowControl/>
              <w:suppressAutoHyphens w:val="0"/>
              <w:jc w:val="both"/>
              <w:rPr>
                <w:sz w:val="24"/>
                <w:szCs w:val="24"/>
                <w:lang w:eastAsia="en-US"/>
              </w:rPr>
            </w:pPr>
            <w:r w:rsidRPr="008F237A">
              <w:rPr>
                <w:sz w:val="24"/>
                <w:szCs w:val="24"/>
                <w:lang w:eastAsia="en-US"/>
              </w:rPr>
              <w:t>1 238 069</w:t>
            </w:r>
          </w:p>
        </w:tc>
        <w:tc>
          <w:tcPr>
            <w:tcW w:w="1276" w:type="dxa"/>
          </w:tcPr>
          <w:p w14:paraId="232EFD37" w14:textId="71F5B027" w:rsidR="0080520F" w:rsidRPr="008F237A" w:rsidRDefault="004E4B3C" w:rsidP="0080520F">
            <w:pPr>
              <w:widowControl/>
              <w:suppressAutoHyphens w:val="0"/>
              <w:jc w:val="both"/>
              <w:rPr>
                <w:sz w:val="24"/>
                <w:szCs w:val="24"/>
                <w:lang w:eastAsia="en-US"/>
              </w:rPr>
            </w:pPr>
            <w:r>
              <w:rPr>
                <w:sz w:val="24"/>
                <w:szCs w:val="24"/>
                <w:lang w:eastAsia="en-US"/>
              </w:rPr>
              <w:t>1 346 660</w:t>
            </w:r>
          </w:p>
        </w:tc>
      </w:tr>
      <w:tr w:rsidR="0080520F" w:rsidRPr="008F237A" w14:paraId="62B35BD3" w14:textId="77777777" w:rsidTr="001D021B">
        <w:tc>
          <w:tcPr>
            <w:tcW w:w="3119" w:type="dxa"/>
          </w:tcPr>
          <w:p w14:paraId="249D249B" w14:textId="77777777" w:rsidR="0080520F" w:rsidRPr="008F237A" w:rsidRDefault="0080520F" w:rsidP="0080520F">
            <w:pPr>
              <w:widowControl/>
              <w:suppressAutoHyphens w:val="0"/>
              <w:rPr>
                <w:rFonts w:asciiTheme="minorHAnsi" w:eastAsiaTheme="minorHAnsi" w:hAnsiTheme="minorHAnsi" w:cstheme="minorBidi"/>
                <w:sz w:val="24"/>
                <w:szCs w:val="24"/>
                <w:lang w:eastAsia="en-US"/>
              </w:rPr>
            </w:pPr>
            <w:r w:rsidRPr="008F237A">
              <w:rPr>
                <w:rFonts w:asciiTheme="minorHAnsi" w:eastAsiaTheme="minorHAnsi" w:hAnsiTheme="minorHAnsi" w:cstheme="minorBidi"/>
                <w:sz w:val="24"/>
                <w:szCs w:val="24"/>
                <w:lang w:eastAsia="en-US"/>
              </w:rPr>
              <w:t>Обязательства</w:t>
            </w:r>
          </w:p>
        </w:tc>
        <w:tc>
          <w:tcPr>
            <w:tcW w:w="1276" w:type="dxa"/>
          </w:tcPr>
          <w:p w14:paraId="3B920648" w14:textId="3DA56FD6" w:rsidR="0080520F" w:rsidRPr="008F237A" w:rsidRDefault="0080520F" w:rsidP="0080520F">
            <w:pPr>
              <w:widowControl/>
              <w:suppressAutoHyphens w:val="0"/>
              <w:jc w:val="both"/>
              <w:rPr>
                <w:sz w:val="24"/>
                <w:szCs w:val="24"/>
                <w:lang w:eastAsia="en-US"/>
              </w:rPr>
            </w:pPr>
            <w:r w:rsidRPr="008F237A">
              <w:rPr>
                <w:sz w:val="24"/>
                <w:szCs w:val="24"/>
                <w:lang w:eastAsia="en-US"/>
              </w:rPr>
              <w:t>387 012</w:t>
            </w:r>
          </w:p>
        </w:tc>
        <w:tc>
          <w:tcPr>
            <w:tcW w:w="1276" w:type="dxa"/>
          </w:tcPr>
          <w:p w14:paraId="6C07C5EE" w14:textId="0EC049E6" w:rsidR="0080520F" w:rsidRPr="008F237A" w:rsidRDefault="0080520F" w:rsidP="0080520F">
            <w:pPr>
              <w:widowControl/>
              <w:suppressAutoHyphens w:val="0"/>
              <w:jc w:val="both"/>
              <w:rPr>
                <w:sz w:val="24"/>
                <w:szCs w:val="24"/>
                <w:lang w:eastAsia="en-US"/>
              </w:rPr>
            </w:pPr>
            <w:r w:rsidRPr="008F237A">
              <w:rPr>
                <w:sz w:val="24"/>
                <w:szCs w:val="24"/>
                <w:lang w:eastAsia="en-US"/>
              </w:rPr>
              <w:t>513 085</w:t>
            </w:r>
          </w:p>
        </w:tc>
        <w:tc>
          <w:tcPr>
            <w:tcW w:w="1275" w:type="dxa"/>
          </w:tcPr>
          <w:p w14:paraId="01412A22" w14:textId="01DFB847" w:rsidR="0080520F" w:rsidRPr="008F237A" w:rsidRDefault="0080520F" w:rsidP="0080520F">
            <w:pPr>
              <w:widowControl/>
              <w:suppressAutoHyphens w:val="0"/>
              <w:jc w:val="both"/>
              <w:rPr>
                <w:sz w:val="24"/>
                <w:szCs w:val="24"/>
                <w:lang w:eastAsia="en-US"/>
              </w:rPr>
            </w:pPr>
            <w:r w:rsidRPr="008F237A">
              <w:rPr>
                <w:sz w:val="24"/>
                <w:szCs w:val="24"/>
                <w:lang w:eastAsia="en-US"/>
              </w:rPr>
              <w:t>623 398</w:t>
            </w:r>
          </w:p>
        </w:tc>
        <w:tc>
          <w:tcPr>
            <w:tcW w:w="1276" w:type="dxa"/>
          </w:tcPr>
          <w:p w14:paraId="3BFA18C4" w14:textId="7EAD2659" w:rsidR="0080520F" w:rsidRPr="008F237A" w:rsidRDefault="0080520F" w:rsidP="0080520F">
            <w:pPr>
              <w:widowControl/>
              <w:suppressAutoHyphens w:val="0"/>
              <w:jc w:val="both"/>
              <w:rPr>
                <w:sz w:val="24"/>
                <w:szCs w:val="24"/>
                <w:lang w:eastAsia="en-US"/>
              </w:rPr>
            </w:pPr>
            <w:r w:rsidRPr="008F237A">
              <w:rPr>
                <w:sz w:val="24"/>
                <w:szCs w:val="24"/>
                <w:lang w:eastAsia="en-US"/>
              </w:rPr>
              <w:t>546 044</w:t>
            </w:r>
          </w:p>
        </w:tc>
        <w:tc>
          <w:tcPr>
            <w:tcW w:w="1276" w:type="dxa"/>
          </w:tcPr>
          <w:p w14:paraId="0494FCD0" w14:textId="7C80EDAE" w:rsidR="0080520F" w:rsidRPr="008F237A" w:rsidRDefault="004E4B3C" w:rsidP="0080520F">
            <w:pPr>
              <w:widowControl/>
              <w:suppressAutoHyphens w:val="0"/>
              <w:jc w:val="both"/>
              <w:rPr>
                <w:sz w:val="24"/>
                <w:szCs w:val="24"/>
                <w:lang w:eastAsia="en-US"/>
              </w:rPr>
            </w:pPr>
            <w:r>
              <w:rPr>
                <w:sz w:val="24"/>
                <w:szCs w:val="24"/>
                <w:lang w:eastAsia="en-US"/>
              </w:rPr>
              <w:t>655 284</w:t>
            </w:r>
          </w:p>
        </w:tc>
      </w:tr>
      <w:tr w:rsidR="0080520F" w:rsidRPr="008F237A" w14:paraId="6DB46421" w14:textId="77777777" w:rsidTr="001D021B">
        <w:tc>
          <w:tcPr>
            <w:tcW w:w="3119" w:type="dxa"/>
          </w:tcPr>
          <w:p w14:paraId="15D6AA90" w14:textId="77777777" w:rsidR="0080520F" w:rsidRPr="008F237A" w:rsidRDefault="0080520F" w:rsidP="0080520F">
            <w:pPr>
              <w:widowControl/>
              <w:suppressAutoHyphens w:val="0"/>
              <w:rPr>
                <w:rFonts w:asciiTheme="minorHAnsi" w:eastAsiaTheme="minorHAnsi" w:hAnsiTheme="minorHAnsi" w:cstheme="minorBidi"/>
                <w:sz w:val="24"/>
                <w:szCs w:val="24"/>
                <w:lang w:eastAsia="en-US"/>
              </w:rPr>
            </w:pPr>
            <w:r w:rsidRPr="008F237A">
              <w:rPr>
                <w:rFonts w:asciiTheme="minorHAnsi" w:eastAsiaTheme="minorHAnsi" w:hAnsiTheme="minorHAnsi" w:cstheme="minorBidi"/>
                <w:sz w:val="24"/>
                <w:szCs w:val="24"/>
                <w:lang w:eastAsia="en-US"/>
              </w:rPr>
              <w:t>Стоимость чистых активов</w:t>
            </w:r>
          </w:p>
        </w:tc>
        <w:tc>
          <w:tcPr>
            <w:tcW w:w="1276" w:type="dxa"/>
          </w:tcPr>
          <w:p w14:paraId="675A01EB" w14:textId="53A52B21" w:rsidR="0080520F" w:rsidRPr="008F237A" w:rsidRDefault="0080520F" w:rsidP="0080520F">
            <w:pPr>
              <w:widowControl/>
              <w:suppressAutoHyphens w:val="0"/>
              <w:jc w:val="both"/>
              <w:rPr>
                <w:sz w:val="24"/>
                <w:szCs w:val="24"/>
                <w:lang w:eastAsia="en-US"/>
              </w:rPr>
            </w:pPr>
            <w:r w:rsidRPr="008F237A">
              <w:rPr>
                <w:sz w:val="24"/>
                <w:szCs w:val="24"/>
                <w:lang w:eastAsia="en-US"/>
              </w:rPr>
              <w:t>630 816</w:t>
            </w:r>
          </w:p>
        </w:tc>
        <w:tc>
          <w:tcPr>
            <w:tcW w:w="1276" w:type="dxa"/>
          </w:tcPr>
          <w:p w14:paraId="030889A3" w14:textId="02747911" w:rsidR="0080520F" w:rsidRPr="008F237A" w:rsidRDefault="0080520F" w:rsidP="0080520F">
            <w:pPr>
              <w:widowControl/>
              <w:suppressAutoHyphens w:val="0"/>
              <w:jc w:val="both"/>
              <w:rPr>
                <w:sz w:val="24"/>
                <w:szCs w:val="24"/>
                <w:lang w:eastAsia="en-US"/>
              </w:rPr>
            </w:pPr>
            <w:r w:rsidRPr="008F237A">
              <w:rPr>
                <w:sz w:val="24"/>
                <w:szCs w:val="24"/>
                <w:lang w:eastAsia="en-US"/>
              </w:rPr>
              <w:t>739 676</w:t>
            </w:r>
          </w:p>
        </w:tc>
        <w:tc>
          <w:tcPr>
            <w:tcW w:w="1275" w:type="dxa"/>
          </w:tcPr>
          <w:p w14:paraId="7994EFF4" w14:textId="4955401E" w:rsidR="0080520F" w:rsidRPr="008F237A" w:rsidRDefault="0080520F" w:rsidP="0080520F">
            <w:pPr>
              <w:widowControl/>
              <w:suppressAutoHyphens w:val="0"/>
              <w:jc w:val="both"/>
              <w:rPr>
                <w:sz w:val="24"/>
                <w:szCs w:val="24"/>
                <w:lang w:eastAsia="en-US"/>
              </w:rPr>
            </w:pPr>
            <w:r w:rsidRPr="008F237A">
              <w:rPr>
                <w:sz w:val="24"/>
                <w:szCs w:val="24"/>
                <w:lang w:eastAsia="en-US"/>
              </w:rPr>
              <w:t>752 531</w:t>
            </w:r>
          </w:p>
        </w:tc>
        <w:tc>
          <w:tcPr>
            <w:tcW w:w="1276" w:type="dxa"/>
          </w:tcPr>
          <w:p w14:paraId="61C65741" w14:textId="6689888E" w:rsidR="0080520F" w:rsidRPr="008F237A" w:rsidRDefault="0080520F" w:rsidP="0080520F">
            <w:pPr>
              <w:widowControl/>
              <w:suppressAutoHyphens w:val="0"/>
              <w:jc w:val="both"/>
              <w:rPr>
                <w:sz w:val="24"/>
                <w:szCs w:val="24"/>
                <w:lang w:eastAsia="en-US"/>
              </w:rPr>
            </w:pPr>
            <w:r w:rsidRPr="008F237A">
              <w:rPr>
                <w:sz w:val="24"/>
                <w:szCs w:val="24"/>
                <w:lang w:eastAsia="en-US"/>
              </w:rPr>
              <w:t>743 449</w:t>
            </w:r>
          </w:p>
        </w:tc>
        <w:tc>
          <w:tcPr>
            <w:tcW w:w="1276" w:type="dxa"/>
          </w:tcPr>
          <w:p w14:paraId="110E53E0" w14:textId="3C8B1BA0" w:rsidR="0080520F" w:rsidRPr="00A9709F" w:rsidRDefault="004E4B3C" w:rsidP="0080520F">
            <w:pPr>
              <w:widowControl/>
              <w:suppressAutoHyphens w:val="0"/>
              <w:jc w:val="both"/>
              <w:rPr>
                <w:sz w:val="24"/>
                <w:szCs w:val="24"/>
                <w:lang w:val="en-US" w:eastAsia="en-US"/>
              </w:rPr>
            </w:pPr>
            <w:r>
              <w:rPr>
                <w:sz w:val="24"/>
                <w:szCs w:val="24"/>
                <w:lang w:eastAsia="en-US"/>
              </w:rPr>
              <w:t>730 592</w:t>
            </w:r>
          </w:p>
        </w:tc>
      </w:tr>
      <w:tr w:rsidR="0080520F" w:rsidRPr="008F237A" w14:paraId="731CFC30" w14:textId="77777777" w:rsidTr="001D021B">
        <w:tc>
          <w:tcPr>
            <w:tcW w:w="3119" w:type="dxa"/>
          </w:tcPr>
          <w:p w14:paraId="3C724930" w14:textId="77777777" w:rsidR="0080520F" w:rsidRPr="008F237A" w:rsidRDefault="0080520F" w:rsidP="0080520F">
            <w:pPr>
              <w:widowControl/>
              <w:suppressAutoHyphens w:val="0"/>
              <w:rPr>
                <w:rFonts w:asciiTheme="minorHAnsi" w:eastAsiaTheme="minorHAnsi" w:hAnsiTheme="minorHAnsi" w:cstheme="minorBidi"/>
                <w:sz w:val="24"/>
                <w:szCs w:val="24"/>
                <w:lang w:eastAsia="en-US"/>
              </w:rPr>
            </w:pPr>
            <w:r w:rsidRPr="008F237A">
              <w:rPr>
                <w:rFonts w:asciiTheme="minorHAnsi" w:eastAsiaTheme="minorHAnsi" w:hAnsiTheme="minorHAnsi" w:cstheme="minorBidi"/>
                <w:sz w:val="24"/>
                <w:szCs w:val="24"/>
                <w:lang w:eastAsia="en-US"/>
              </w:rPr>
              <w:t>Размер уставного капитала</w:t>
            </w:r>
          </w:p>
        </w:tc>
        <w:tc>
          <w:tcPr>
            <w:tcW w:w="1276" w:type="dxa"/>
          </w:tcPr>
          <w:p w14:paraId="076E9261" w14:textId="45488F45" w:rsidR="0080520F" w:rsidRPr="008F237A" w:rsidRDefault="0080520F" w:rsidP="0080520F">
            <w:pPr>
              <w:widowControl/>
              <w:suppressAutoHyphens w:val="0"/>
              <w:jc w:val="both"/>
              <w:rPr>
                <w:sz w:val="24"/>
                <w:szCs w:val="24"/>
                <w:lang w:eastAsia="en-US"/>
              </w:rPr>
            </w:pPr>
            <w:r w:rsidRPr="008F237A">
              <w:rPr>
                <w:sz w:val="24"/>
                <w:szCs w:val="24"/>
                <w:lang w:eastAsia="en-US"/>
              </w:rPr>
              <w:t>122, 2</w:t>
            </w:r>
          </w:p>
        </w:tc>
        <w:tc>
          <w:tcPr>
            <w:tcW w:w="1276" w:type="dxa"/>
          </w:tcPr>
          <w:p w14:paraId="37F241D8" w14:textId="0BAD2230" w:rsidR="0080520F" w:rsidRPr="008F237A" w:rsidRDefault="0080520F" w:rsidP="0080520F">
            <w:pPr>
              <w:widowControl/>
              <w:suppressAutoHyphens w:val="0"/>
              <w:jc w:val="both"/>
              <w:rPr>
                <w:sz w:val="24"/>
                <w:szCs w:val="24"/>
                <w:lang w:eastAsia="en-US"/>
              </w:rPr>
            </w:pPr>
            <w:r w:rsidRPr="008F237A">
              <w:rPr>
                <w:sz w:val="24"/>
                <w:szCs w:val="24"/>
                <w:lang w:eastAsia="en-US"/>
              </w:rPr>
              <w:t>122,2</w:t>
            </w:r>
          </w:p>
        </w:tc>
        <w:tc>
          <w:tcPr>
            <w:tcW w:w="1275" w:type="dxa"/>
          </w:tcPr>
          <w:p w14:paraId="63D4D48E" w14:textId="0C052FEE" w:rsidR="0080520F" w:rsidRPr="008F237A" w:rsidRDefault="0080520F" w:rsidP="0080520F">
            <w:pPr>
              <w:widowControl/>
              <w:suppressAutoHyphens w:val="0"/>
              <w:jc w:val="both"/>
              <w:rPr>
                <w:sz w:val="24"/>
                <w:szCs w:val="24"/>
                <w:lang w:eastAsia="en-US"/>
              </w:rPr>
            </w:pPr>
            <w:r w:rsidRPr="008F237A">
              <w:rPr>
                <w:sz w:val="24"/>
                <w:szCs w:val="24"/>
                <w:lang w:eastAsia="en-US"/>
              </w:rPr>
              <w:t>122,2</w:t>
            </w:r>
          </w:p>
        </w:tc>
        <w:tc>
          <w:tcPr>
            <w:tcW w:w="1276" w:type="dxa"/>
          </w:tcPr>
          <w:p w14:paraId="76EB4AA9" w14:textId="3E0C828C" w:rsidR="0080520F" w:rsidRPr="008F237A" w:rsidRDefault="0080520F" w:rsidP="0080520F">
            <w:pPr>
              <w:widowControl/>
              <w:suppressAutoHyphens w:val="0"/>
              <w:jc w:val="both"/>
              <w:rPr>
                <w:sz w:val="24"/>
                <w:szCs w:val="24"/>
                <w:lang w:eastAsia="en-US"/>
              </w:rPr>
            </w:pPr>
            <w:r w:rsidRPr="008F237A">
              <w:rPr>
                <w:sz w:val="24"/>
                <w:szCs w:val="24"/>
                <w:lang w:eastAsia="en-US"/>
              </w:rPr>
              <w:t>122,2</w:t>
            </w:r>
          </w:p>
        </w:tc>
        <w:tc>
          <w:tcPr>
            <w:tcW w:w="1276" w:type="dxa"/>
          </w:tcPr>
          <w:p w14:paraId="3B9C37FF" w14:textId="24C6CCFA" w:rsidR="0080520F" w:rsidRPr="008F237A" w:rsidRDefault="003371B2" w:rsidP="0080520F">
            <w:pPr>
              <w:widowControl/>
              <w:suppressAutoHyphens w:val="0"/>
              <w:jc w:val="both"/>
              <w:rPr>
                <w:sz w:val="24"/>
                <w:szCs w:val="24"/>
                <w:lang w:eastAsia="en-US"/>
              </w:rPr>
            </w:pPr>
            <w:r>
              <w:rPr>
                <w:sz w:val="24"/>
                <w:szCs w:val="24"/>
                <w:lang w:eastAsia="en-US"/>
              </w:rPr>
              <w:t>122,2</w:t>
            </w:r>
          </w:p>
        </w:tc>
      </w:tr>
    </w:tbl>
    <w:p w14:paraId="3A03B360" w14:textId="77777777" w:rsidR="008F237A" w:rsidRPr="008F237A" w:rsidRDefault="008F237A" w:rsidP="008F237A">
      <w:pPr>
        <w:spacing w:after="0" w:line="240" w:lineRule="auto"/>
        <w:ind w:firstLine="708"/>
        <w:jc w:val="both"/>
        <w:rPr>
          <w:rFonts w:ascii="Times New Roman" w:eastAsia="Times New Roman" w:hAnsi="Times New Roman" w:cs="Times New Roman"/>
          <w:sz w:val="24"/>
          <w:szCs w:val="24"/>
        </w:rPr>
      </w:pPr>
    </w:p>
    <w:p w14:paraId="3B05401E" w14:textId="361FFCD6" w:rsidR="008F237A" w:rsidRPr="008F237A" w:rsidRDefault="008F237A" w:rsidP="008F237A">
      <w:pPr>
        <w:spacing w:after="0" w:line="240" w:lineRule="auto"/>
        <w:jc w:val="both"/>
        <w:rPr>
          <w:rFonts w:ascii="Times New Roman" w:eastAsia="Times New Roman" w:hAnsi="Times New Roman" w:cs="Times New Roman"/>
          <w:sz w:val="24"/>
          <w:szCs w:val="24"/>
        </w:rPr>
      </w:pPr>
      <w:r w:rsidRPr="00A9709F">
        <w:rPr>
          <w:rFonts w:ascii="Times New Roman" w:eastAsia="Times New Roman" w:hAnsi="Times New Roman" w:cs="Times New Roman"/>
          <w:sz w:val="24"/>
          <w:szCs w:val="24"/>
        </w:rPr>
        <w:t>Основным фактором, послужившим причиной того, что по итогам 202</w:t>
      </w:r>
      <w:r w:rsidR="003371B2" w:rsidRPr="00A9709F">
        <w:rPr>
          <w:rFonts w:ascii="Times New Roman" w:eastAsia="Times New Roman" w:hAnsi="Times New Roman" w:cs="Times New Roman"/>
          <w:sz w:val="24"/>
          <w:szCs w:val="24"/>
        </w:rPr>
        <w:t>5</w:t>
      </w:r>
      <w:r w:rsidRPr="00A9709F">
        <w:rPr>
          <w:rFonts w:ascii="Times New Roman" w:eastAsia="Times New Roman" w:hAnsi="Times New Roman" w:cs="Times New Roman"/>
          <w:sz w:val="24"/>
          <w:szCs w:val="24"/>
        </w:rPr>
        <w:t xml:space="preserve"> года стоимость чистых активов Общества уменьшилась на </w:t>
      </w:r>
      <w:r w:rsidR="00A9709F" w:rsidRPr="00A9709F">
        <w:rPr>
          <w:rFonts w:ascii="Times New Roman" w:eastAsia="Times New Roman" w:hAnsi="Times New Roman" w:cs="Times New Roman"/>
          <w:sz w:val="24"/>
          <w:szCs w:val="24"/>
        </w:rPr>
        <w:t>12 857 тыс. руб. или на 1,7 %</w:t>
      </w:r>
      <w:r w:rsidRPr="00A9709F">
        <w:rPr>
          <w:rFonts w:ascii="Times New Roman" w:eastAsia="Times New Roman" w:hAnsi="Times New Roman" w:cs="Times New Roman"/>
          <w:sz w:val="24"/>
          <w:szCs w:val="24"/>
        </w:rPr>
        <w:t>, явилось у</w:t>
      </w:r>
      <w:r w:rsidR="00A9709F" w:rsidRPr="00A9709F">
        <w:rPr>
          <w:rFonts w:ascii="Times New Roman" w:eastAsia="Times New Roman" w:hAnsi="Times New Roman" w:cs="Times New Roman"/>
          <w:sz w:val="24"/>
          <w:szCs w:val="24"/>
        </w:rPr>
        <w:t>величение размера обязательств</w:t>
      </w:r>
      <w:r w:rsidRPr="00A9709F">
        <w:rPr>
          <w:rFonts w:ascii="Times New Roman" w:eastAsia="Times New Roman" w:hAnsi="Times New Roman" w:cs="Times New Roman"/>
          <w:sz w:val="24"/>
          <w:szCs w:val="24"/>
        </w:rPr>
        <w:t xml:space="preserve"> по сравнению с 2024 годом на </w:t>
      </w:r>
      <w:r w:rsidR="00A9709F" w:rsidRPr="00A9709F">
        <w:rPr>
          <w:rFonts w:ascii="Times New Roman" w:eastAsia="Times New Roman" w:hAnsi="Times New Roman" w:cs="Times New Roman"/>
          <w:sz w:val="24"/>
          <w:szCs w:val="24"/>
        </w:rPr>
        <w:t>20%</w:t>
      </w:r>
      <w:r w:rsidRPr="00A9709F">
        <w:rPr>
          <w:rFonts w:ascii="Times New Roman" w:eastAsia="Times New Roman" w:hAnsi="Times New Roman" w:cs="Times New Roman"/>
          <w:sz w:val="24"/>
          <w:szCs w:val="24"/>
        </w:rPr>
        <w:t>.</w:t>
      </w:r>
      <w:r w:rsidRPr="008F237A">
        <w:rPr>
          <w:rFonts w:ascii="Times New Roman" w:eastAsia="Times New Roman" w:hAnsi="Times New Roman" w:cs="Times New Roman"/>
          <w:sz w:val="24"/>
          <w:szCs w:val="24"/>
        </w:rPr>
        <w:t xml:space="preserve"> </w:t>
      </w:r>
    </w:p>
    <w:p w14:paraId="7AA67709" w14:textId="77777777" w:rsidR="00C46273" w:rsidRPr="00C46273" w:rsidRDefault="00C46273" w:rsidP="00C46273">
      <w:pPr>
        <w:pStyle w:val="Prikaz"/>
        <w:ind w:firstLine="708"/>
        <w:rPr>
          <w:sz w:val="24"/>
          <w:szCs w:val="24"/>
        </w:rPr>
      </w:pPr>
    </w:p>
    <w:p w14:paraId="5F318CFA" w14:textId="77777777" w:rsidR="00C46273" w:rsidRPr="00C46273" w:rsidRDefault="00C46273" w:rsidP="00C46273">
      <w:pPr>
        <w:pStyle w:val="Prikaz"/>
        <w:ind w:firstLine="0"/>
        <w:rPr>
          <w:b/>
          <w:bCs/>
          <w:sz w:val="24"/>
          <w:szCs w:val="24"/>
        </w:rPr>
      </w:pPr>
      <w:r w:rsidRPr="00C46273">
        <w:rPr>
          <w:b/>
          <w:bCs/>
          <w:sz w:val="24"/>
          <w:szCs w:val="24"/>
        </w:rPr>
        <w:t>6. Информация об объёме каждого из энергоресурсов, использованных в отчетном году</w:t>
      </w:r>
    </w:p>
    <w:p w14:paraId="0AFA44A4" w14:textId="77777777" w:rsidR="00C46273" w:rsidRPr="00C46273" w:rsidRDefault="00C46273" w:rsidP="00C46273">
      <w:pPr>
        <w:pStyle w:val="Prikaz"/>
        <w:ind w:left="-284" w:firstLine="0"/>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7"/>
        <w:gridCol w:w="2122"/>
        <w:gridCol w:w="1677"/>
        <w:gridCol w:w="1699"/>
      </w:tblGrid>
      <w:tr w:rsidR="00C46273" w:rsidRPr="00C46273" w14:paraId="3C47E62D" w14:textId="77777777" w:rsidTr="001D3F6A">
        <w:tc>
          <w:tcPr>
            <w:tcW w:w="3847" w:type="dxa"/>
          </w:tcPr>
          <w:p w14:paraId="3E27F7AF" w14:textId="77777777" w:rsidR="00C46273" w:rsidRPr="00C46273" w:rsidRDefault="00C46273" w:rsidP="001D021B">
            <w:pPr>
              <w:jc w:val="center"/>
              <w:rPr>
                <w:rFonts w:ascii="Times New Roman" w:hAnsi="Times New Roman" w:cs="Times New Roman"/>
                <w:b/>
                <w:sz w:val="24"/>
                <w:szCs w:val="24"/>
              </w:rPr>
            </w:pPr>
            <w:r w:rsidRPr="00C46273">
              <w:rPr>
                <w:rFonts w:ascii="Times New Roman" w:hAnsi="Times New Roman" w:cs="Times New Roman"/>
                <w:b/>
                <w:sz w:val="24"/>
                <w:szCs w:val="24"/>
              </w:rPr>
              <w:t>Вид энергетического ресурса</w:t>
            </w:r>
          </w:p>
        </w:tc>
        <w:tc>
          <w:tcPr>
            <w:tcW w:w="2122" w:type="dxa"/>
          </w:tcPr>
          <w:p w14:paraId="1E55BF94" w14:textId="77777777" w:rsidR="00C46273" w:rsidRPr="00C46273" w:rsidRDefault="00C46273" w:rsidP="001D021B">
            <w:pPr>
              <w:jc w:val="center"/>
              <w:rPr>
                <w:rFonts w:ascii="Times New Roman" w:hAnsi="Times New Roman" w:cs="Times New Roman"/>
                <w:b/>
                <w:sz w:val="24"/>
                <w:szCs w:val="24"/>
              </w:rPr>
            </w:pPr>
            <w:r w:rsidRPr="00C46273">
              <w:rPr>
                <w:rFonts w:ascii="Times New Roman" w:hAnsi="Times New Roman" w:cs="Times New Roman"/>
                <w:b/>
                <w:sz w:val="24"/>
                <w:szCs w:val="24"/>
              </w:rPr>
              <w:t>Объём потребления</w:t>
            </w:r>
          </w:p>
          <w:p w14:paraId="5AA363C9" w14:textId="77777777" w:rsidR="00C46273" w:rsidRPr="00C46273" w:rsidRDefault="00C46273" w:rsidP="001D021B">
            <w:pPr>
              <w:jc w:val="center"/>
              <w:rPr>
                <w:rFonts w:ascii="Times New Roman" w:hAnsi="Times New Roman" w:cs="Times New Roman"/>
                <w:b/>
                <w:sz w:val="24"/>
                <w:szCs w:val="24"/>
              </w:rPr>
            </w:pPr>
            <w:r w:rsidRPr="00C46273">
              <w:rPr>
                <w:rFonts w:ascii="Times New Roman" w:hAnsi="Times New Roman" w:cs="Times New Roman"/>
                <w:b/>
                <w:sz w:val="24"/>
                <w:szCs w:val="24"/>
              </w:rPr>
              <w:t>в натуральном выражении</w:t>
            </w:r>
          </w:p>
        </w:tc>
        <w:tc>
          <w:tcPr>
            <w:tcW w:w="1677" w:type="dxa"/>
          </w:tcPr>
          <w:p w14:paraId="4937F9C0" w14:textId="77777777" w:rsidR="00C46273" w:rsidRPr="00C46273" w:rsidRDefault="00C46273" w:rsidP="001D021B">
            <w:pPr>
              <w:jc w:val="center"/>
              <w:rPr>
                <w:rFonts w:ascii="Times New Roman" w:hAnsi="Times New Roman" w:cs="Times New Roman"/>
                <w:b/>
                <w:sz w:val="24"/>
                <w:szCs w:val="24"/>
              </w:rPr>
            </w:pPr>
            <w:r w:rsidRPr="00C46273">
              <w:rPr>
                <w:rFonts w:ascii="Times New Roman" w:hAnsi="Times New Roman" w:cs="Times New Roman"/>
                <w:b/>
                <w:sz w:val="24"/>
                <w:szCs w:val="24"/>
              </w:rPr>
              <w:t>Единица измерения</w:t>
            </w:r>
          </w:p>
        </w:tc>
        <w:tc>
          <w:tcPr>
            <w:tcW w:w="1699" w:type="dxa"/>
          </w:tcPr>
          <w:p w14:paraId="03750B87" w14:textId="77777777" w:rsidR="00C46273" w:rsidRPr="00C46273" w:rsidRDefault="00C46273" w:rsidP="001D021B">
            <w:pPr>
              <w:jc w:val="center"/>
              <w:rPr>
                <w:rFonts w:ascii="Times New Roman" w:hAnsi="Times New Roman" w:cs="Times New Roman"/>
                <w:b/>
                <w:sz w:val="24"/>
                <w:szCs w:val="24"/>
              </w:rPr>
            </w:pPr>
            <w:r w:rsidRPr="00C46273">
              <w:rPr>
                <w:rFonts w:ascii="Times New Roman" w:hAnsi="Times New Roman" w:cs="Times New Roman"/>
                <w:b/>
                <w:sz w:val="24"/>
                <w:szCs w:val="24"/>
              </w:rPr>
              <w:t>Объём потребления, тыс. руб.</w:t>
            </w:r>
          </w:p>
        </w:tc>
      </w:tr>
      <w:tr w:rsidR="00C46273" w:rsidRPr="00C46273" w14:paraId="7CA0E860" w14:textId="77777777" w:rsidTr="001D3F6A">
        <w:tc>
          <w:tcPr>
            <w:tcW w:w="3847" w:type="dxa"/>
          </w:tcPr>
          <w:p w14:paraId="2D5625AA" w14:textId="77777777" w:rsidR="00C46273" w:rsidRPr="00E25AC6" w:rsidRDefault="00C46273" w:rsidP="001D021B">
            <w:pPr>
              <w:rPr>
                <w:rFonts w:ascii="Times New Roman" w:hAnsi="Times New Roman" w:cs="Times New Roman"/>
                <w:sz w:val="24"/>
                <w:szCs w:val="24"/>
              </w:rPr>
            </w:pPr>
            <w:r w:rsidRPr="00E25AC6">
              <w:rPr>
                <w:rFonts w:ascii="Times New Roman" w:hAnsi="Times New Roman" w:cs="Times New Roman"/>
                <w:sz w:val="24"/>
                <w:szCs w:val="24"/>
              </w:rPr>
              <w:t>Атомная энергия</w:t>
            </w:r>
          </w:p>
        </w:tc>
        <w:tc>
          <w:tcPr>
            <w:tcW w:w="2122" w:type="dxa"/>
          </w:tcPr>
          <w:p w14:paraId="5CEFB203" w14:textId="77777777" w:rsidR="00C46273" w:rsidRPr="00E25AC6" w:rsidRDefault="00C46273" w:rsidP="001D021B">
            <w:pPr>
              <w:rPr>
                <w:rFonts w:ascii="Times New Roman" w:hAnsi="Times New Roman" w:cs="Times New Roman"/>
                <w:sz w:val="24"/>
                <w:szCs w:val="24"/>
              </w:rPr>
            </w:pPr>
          </w:p>
        </w:tc>
        <w:tc>
          <w:tcPr>
            <w:tcW w:w="1677" w:type="dxa"/>
          </w:tcPr>
          <w:p w14:paraId="728D1353" w14:textId="77777777" w:rsidR="00C46273" w:rsidRPr="00E25AC6" w:rsidRDefault="00C46273" w:rsidP="001D021B">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292B491F" w14:textId="77777777" w:rsidR="00C46273" w:rsidRPr="00E25AC6" w:rsidRDefault="00C46273" w:rsidP="001D021B">
            <w:pPr>
              <w:rPr>
                <w:rFonts w:ascii="Times New Roman" w:hAnsi="Times New Roman" w:cs="Times New Roman"/>
                <w:sz w:val="24"/>
                <w:szCs w:val="24"/>
              </w:rPr>
            </w:pPr>
            <w:r w:rsidRPr="00E25AC6">
              <w:rPr>
                <w:rFonts w:ascii="Times New Roman" w:hAnsi="Times New Roman" w:cs="Times New Roman"/>
                <w:sz w:val="24"/>
                <w:szCs w:val="24"/>
              </w:rPr>
              <w:t>0</w:t>
            </w:r>
          </w:p>
        </w:tc>
      </w:tr>
      <w:tr w:rsidR="001D3F6A" w:rsidRPr="00C46273" w14:paraId="3D4F25B1" w14:textId="77777777" w:rsidTr="001D3F6A">
        <w:tc>
          <w:tcPr>
            <w:tcW w:w="3847" w:type="dxa"/>
          </w:tcPr>
          <w:p w14:paraId="43FF9AF8"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Тепловая энергия</w:t>
            </w:r>
          </w:p>
        </w:tc>
        <w:tc>
          <w:tcPr>
            <w:tcW w:w="2122" w:type="dxa"/>
          </w:tcPr>
          <w:p w14:paraId="3FE8EBBE" w14:textId="137EAE11" w:rsidR="001D3F6A" w:rsidRPr="00E25AC6" w:rsidRDefault="00E25AC6" w:rsidP="001D3F6A">
            <w:pPr>
              <w:rPr>
                <w:rFonts w:ascii="Times New Roman" w:hAnsi="Times New Roman" w:cs="Times New Roman"/>
                <w:sz w:val="24"/>
                <w:szCs w:val="24"/>
              </w:rPr>
            </w:pPr>
            <w:r w:rsidRPr="00E25AC6">
              <w:rPr>
                <w:rFonts w:ascii="Times New Roman" w:hAnsi="Times New Roman" w:cs="Times New Roman"/>
                <w:sz w:val="24"/>
                <w:szCs w:val="24"/>
              </w:rPr>
              <w:t>732,33</w:t>
            </w:r>
          </w:p>
        </w:tc>
        <w:tc>
          <w:tcPr>
            <w:tcW w:w="1677" w:type="dxa"/>
          </w:tcPr>
          <w:p w14:paraId="65A8B515" w14:textId="63AEC15B"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Гкал.</w:t>
            </w:r>
          </w:p>
        </w:tc>
        <w:tc>
          <w:tcPr>
            <w:tcW w:w="1699" w:type="dxa"/>
          </w:tcPr>
          <w:p w14:paraId="1437D766" w14:textId="4FF5BB6C" w:rsidR="001D3F6A" w:rsidRPr="00E25AC6" w:rsidRDefault="00E25AC6" w:rsidP="001D3F6A">
            <w:pPr>
              <w:rPr>
                <w:rFonts w:ascii="Times New Roman" w:hAnsi="Times New Roman" w:cs="Times New Roman"/>
                <w:sz w:val="24"/>
                <w:szCs w:val="24"/>
              </w:rPr>
            </w:pPr>
            <w:r w:rsidRPr="00E25AC6">
              <w:rPr>
                <w:rFonts w:ascii="Times New Roman" w:hAnsi="Times New Roman" w:cs="Times New Roman"/>
                <w:sz w:val="24"/>
                <w:szCs w:val="24"/>
              </w:rPr>
              <w:t>2057,2</w:t>
            </w:r>
          </w:p>
        </w:tc>
      </w:tr>
      <w:tr w:rsidR="001D3F6A" w:rsidRPr="00C46273" w14:paraId="2ECEE31A" w14:textId="77777777" w:rsidTr="001D3F6A">
        <w:tc>
          <w:tcPr>
            <w:tcW w:w="3847" w:type="dxa"/>
          </w:tcPr>
          <w:p w14:paraId="2065D5A3"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Электрическая энергия</w:t>
            </w:r>
          </w:p>
        </w:tc>
        <w:tc>
          <w:tcPr>
            <w:tcW w:w="2122" w:type="dxa"/>
          </w:tcPr>
          <w:p w14:paraId="7DC19BFD" w14:textId="270C97B1" w:rsidR="001D3F6A" w:rsidRPr="00E25AC6" w:rsidRDefault="00E25AC6" w:rsidP="001D3F6A">
            <w:pPr>
              <w:rPr>
                <w:rFonts w:ascii="Times New Roman" w:hAnsi="Times New Roman" w:cs="Times New Roman"/>
                <w:sz w:val="24"/>
                <w:szCs w:val="24"/>
              </w:rPr>
            </w:pPr>
            <w:r w:rsidRPr="00E25AC6">
              <w:rPr>
                <w:rFonts w:ascii="Times New Roman" w:hAnsi="Times New Roman" w:cs="Times New Roman"/>
                <w:sz w:val="24"/>
                <w:szCs w:val="24"/>
              </w:rPr>
              <w:t>4 988 616,67</w:t>
            </w:r>
          </w:p>
        </w:tc>
        <w:tc>
          <w:tcPr>
            <w:tcW w:w="1677" w:type="dxa"/>
          </w:tcPr>
          <w:p w14:paraId="078A2795" w14:textId="5901B502"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кВт.ч</w:t>
            </w:r>
          </w:p>
        </w:tc>
        <w:tc>
          <w:tcPr>
            <w:tcW w:w="1699" w:type="dxa"/>
          </w:tcPr>
          <w:p w14:paraId="5A1D3D8B" w14:textId="67794623" w:rsidR="001D3F6A" w:rsidRPr="00E25AC6" w:rsidRDefault="00E25AC6" w:rsidP="001D3F6A">
            <w:pPr>
              <w:rPr>
                <w:rFonts w:ascii="Times New Roman" w:hAnsi="Times New Roman" w:cs="Times New Roman"/>
                <w:sz w:val="24"/>
                <w:szCs w:val="24"/>
              </w:rPr>
            </w:pPr>
            <w:r w:rsidRPr="00E25AC6">
              <w:rPr>
                <w:rFonts w:ascii="Times New Roman" w:hAnsi="Times New Roman" w:cs="Times New Roman"/>
                <w:sz w:val="24"/>
                <w:szCs w:val="24"/>
              </w:rPr>
              <w:t>37 152,8</w:t>
            </w:r>
          </w:p>
        </w:tc>
      </w:tr>
      <w:tr w:rsidR="001D3F6A" w:rsidRPr="00C46273" w14:paraId="32277FEF" w14:textId="77777777" w:rsidTr="001D3F6A">
        <w:tc>
          <w:tcPr>
            <w:tcW w:w="3847" w:type="dxa"/>
          </w:tcPr>
          <w:p w14:paraId="51EB1B9C"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Электромагнитная энергия</w:t>
            </w:r>
          </w:p>
        </w:tc>
        <w:tc>
          <w:tcPr>
            <w:tcW w:w="2122" w:type="dxa"/>
          </w:tcPr>
          <w:p w14:paraId="438F0E3B"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77" w:type="dxa"/>
          </w:tcPr>
          <w:p w14:paraId="6221D01D"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4639CAD7"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r>
      <w:tr w:rsidR="001D3F6A" w:rsidRPr="00C46273" w14:paraId="456DD513" w14:textId="77777777" w:rsidTr="001D3F6A">
        <w:tc>
          <w:tcPr>
            <w:tcW w:w="3847" w:type="dxa"/>
          </w:tcPr>
          <w:p w14:paraId="3063C7E5"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Нефть</w:t>
            </w:r>
          </w:p>
        </w:tc>
        <w:tc>
          <w:tcPr>
            <w:tcW w:w="2122" w:type="dxa"/>
          </w:tcPr>
          <w:p w14:paraId="7EF86E62"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77" w:type="dxa"/>
          </w:tcPr>
          <w:p w14:paraId="1BAFAFC6"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3DF6F04F"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r>
      <w:tr w:rsidR="001D3F6A" w:rsidRPr="00C46273" w14:paraId="37A83014" w14:textId="77777777" w:rsidTr="001D3F6A">
        <w:tc>
          <w:tcPr>
            <w:tcW w:w="3847" w:type="dxa"/>
          </w:tcPr>
          <w:p w14:paraId="21941398"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Бензин автомобильный</w:t>
            </w:r>
          </w:p>
        </w:tc>
        <w:tc>
          <w:tcPr>
            <w:tcW w:w="2122" w:type="dxa"/>
          </w:tcPr>
          <w:p w14:paraId="48C071F4" w14:textId="58E3AB1F" w:rsidR="001D3F6A" w:rsidRPr="00E25AC6" w:rsidRDefault="00E25AC6" w:rsidP="001D3F6A">
            <w:pPr>
              <w:rPr>
                <w:rFonts w:ascii="Times New Roman" w:hAnsi="Times New Roman" w:cs="Times New Roman"/>
                <w:sz w:val="24"/>
                <w:szCs w:val="24"/>
              </w:rPr>
            </w:pPr>
            <w:r w:rsidRPr="00E25AC6">
              <w:rPr>
                <w:rFonts w:ascii="Times New Roman" w:hAnsi="Times New Roman" w:cs="Times New Roman"/>
                <w:sz w:val="24"/>
                <w:szCs w:val="24"/>
              </w:rPr>
              <w:t>73,89</w:t>
            </w:r>
          </w:p>
        </w:tc>
        <w:tc>
          <w:tcPr>
            <w:tcW w:w="1677" w:type="dxa"/>
          </w:tcPr>
          <w:p w14:paraId="19E07F46" w14:textId="2D34BF56"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тонн</w:t>
            </w:r>
          </w:p>
        </w:tc>
        <w:tc>
          <w:tcPr>
            <w:tcW w:w="1699" w:type="dxa"/>
          </w:tcPr>
          <w:p w14:paraId="547F6DE8" w14:textId="2AACDDFD" w:rsidR="001D3F6A" w:rsidRPr="00E25AC6" w:rsidRDefault="00E25AC6" w:rsidP="001D3F6A">
            <w:pPr>
              <w:rPr>
                <w:rFonts w:ascii="Times New Roman" w:hAnsi="Times New Roman" w:cs="Times New Roman"/>
                <w:sz w:val="24"/>
                <w:szCs w:val="24"/>
              </w:rPr>
            </w:pPr>
            <w:r w:rsidRPr="00E25AC6">
              <w:rPr>
                <w:rFonts w:ascii="Times New Roman" w:hAnsi="Times New Roman" w:cs="Times New Roman"/>
                <w:sz w:val="24"/>
                <w:szCs w:val="24"/>
              </w:rPr>
              <w:t>4 991,2</w:t>
            </w:r>
          </w:p>
        </w:tc>
      </w:tr>
      <w:tr w:rsidR="001D3F6A" w:rsidRPr="00C46273" w14:paraId="2D1CEF3E" w14:textId="77777777" w:rsidTr="001D3F6A">
        <w:tc>
          <w:tcPr>
            <w:tcW w:w="3847" w:type="dxa"/>
          </w:tcPr>
          <w:p w14:paraId="4A493E17"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Топливо дизельное</w:t>
            </w:r>
          </w:p>
        </w:tc>
        <w:tc>
          <w:tcPr>
            <w:tcW w:w="2122" w:type="dxa"/>
          </w:tcPr>
          <w:p w14:paraId="76DFD57D" w14:textId="0D377605" w:rsidR="001D3F6A" w:rsidRPr="00E25AC6" w:rsidRDefault="00E25AC6" w:rsidP="001D3F6A">
            <w:pPr>
              <w:rPr>
                <w:rFonts w:ascii="Times New Roman" w:hAnsi="Times New Roman" w:cs="Times New Roman"/>
                <w:sz w:val="24"/>
                <w:szCs w:val="24"/>
              </w:rPr>
            </w:pPr>
            <w:r w:rsidRPr="00E25AC6">
              <w:rPr>
                <w:rFonts w:ascii="Times New Roman" w:hAnsi="Times New Roman" w:cs="Times New Roman"/>
                <w:sz w:val="24"/>
                <w:szCs w:val="24"/>
              </w:rPr>
              <w:t>509.06</w:t>
            </w:r>
          </w:p>
        </w:tc>
        <w:tc>
          <w:tcPr>
            <w:tcW w:w="1677" w:type="dxa"/>
          </w:tcPr>
          <w:p w14:paraId="040E1426" w14:textId="66D6EF4A"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тонн</w:t>
            </w:r>
          </w:p>
        </w:tc>
        <w:tc>
          <w:tcPr>
            <w:tcW w:w="1699" w:type="dxa"/>
          </w:tcPr>
          <w:p w14:paraId="2B27B379" w14:textId="26DDF7DC" w:rsidR="001D3F6A" w:rsidRPr="00E25AC6" w:rsidRDefault="00E25AC6" w:rsidP="001D3F6A">
            <w:pPr>
              <w:rPr>
                <w:rFonts w:ascii="Times New Roman" w:hAnsi="Times New Roman" w:cs="Times New Roman"/>
                <w:sz w:val="24"/>
                <w:szCs w:val="24"/>
              </w:rPr>
            </w:pPr>
            <w:r w:rsidRPr="00E25AC6">
              <w:rPr>
                <w:rFonts w:ascii="Times New Roman" w:hAnsi="Times New Roman" w:cs="Times New Roman"/>
                <w:sz w:val="24"/>
                <w:szCs w:val="24"/>
              </w:rPr>
              <w:t>33 842,48</w:t>
            </w:r>
          </w:p>
        </w:tc>
      </w:tr>
      <w:tr w:rsidR="001D3F6A" w:rsidRPr="00C46273" w14:paraId="51AB2548" w14:textId="77777777" w:rsidTr="001D3F6A">
        <w:tc>
          <w:tcPr>
            <w:tcW w:w="3847" w:type="dxa"/>
          </w:tcPr>
          <w:p w14:paraId="4A12DF89"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Мазут топочный</w:t>
            </w:r>
          </w:p>
        </w:tc>
        <w:tc>
          <w:tcPr>
            <w:tcW w:w="2122" w:type="dxa"/>
          </w:tcPr>
          <w:p w14:paraId="51166595"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77" w:type="dxa"/>
          </w:tcPr>
          <w:p w14:paraId="6343E4A9"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3EA817F0"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r>
      <w:tr w:rsidR="001D3F6A" w:rsidRPr="00C46273" w14:paraId="6CF755E7" w14:textId="77777777" w:rsidTr="001D3F6A">
        <w:tc>
          <w:tcPr>
            <w:tcW w:w="3847" w:type="dxa"/>
          </w:tcPr>
          <w:p w14:paraId="2DC225DB"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Газ естественный (природный)</w:t>
            </w:r>
          </w:p>
        </w:tc>
        <w:tc>
          <w:tcPr>
            <w:tcW w:w="2122" w:type="dxa"/>
          </w:tcPr>
          <w:p w14:paraId="0C330F37"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77" w:type="dxa"/>
          </w:tcPr>
          <w:p w14:paraId="1DDB5D7E"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039E5A35"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r>
      <w:tr w:rsidR="001D3F6A" w:rsidRPr="00C46273" w14:paraId="370A045C" w14:textId="77777777" w:rsidTr="001D3F6A">
        <w:tc>
          <w:tcPr>
            <w:tcW w:w="3847" w:type="dxa"/>
          </w:tcPr>
          <w:p w14:paraId="67A77707"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Уголь</w:t>
            </w:r>
          </w:p>
        </w:tc>
        <w:tc>
          <w:tcPr>
            <w:tcW w:w="2122" w:type="dxa"/>
          </w:tcPr>
          <w:p w14:paraId="1E8E27FA"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77" w:type="dxa"/>
          </w:tcPr>
          <w:p w14:paraId="4EA072E4"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7C648332"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r>
      <w:tr w:rsidR="001D3F6A" w:rsidRPr="00C46273" w14:paraId="6A9C5122" w14:textId="77777777" w:rsidTr="001D3F6A">
        <w:trPr>
          <w:trHeight w:val="308"/>
        </w:trPr>
        <w:tc>
          <w:tcPr>
            <w:tcW w:w="3847" w:type="dxa"/>
          </w:tcPr>
          <w:p w14:paraId="1656062E"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Горючие сланцы</w:t>
            </w:r>
          </w:p>
        </w:tc>
        <w:tc>
          <w:tcPr>
            <w:tcW w:w="2122" w:type="dxa"/>
          </w:tcPr>
          <w:p w14:paraId="7D37D47F"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77" w:type="dxa"/>
          </w:tcPr>
          <w:p w14:paraId="61DFF868"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684999C0"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r>
      <w:tr w:rsidR="001D3F6A" w:rsidRPr="00C46273" w14:paraId="1C6B1C27" w14:textId="77777777" w:rsidTr="001D3F6A">
        <w:tc>
          <w:tcPr>
            <w:tcW w:w="3847" w:type="dxa"/>
          </w:tcPr>
          <w:p w14:paraId="09E18542"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Торф</w:t>
            </w:r>
          </w:p>
        </w:tc>
        <w:tc>
          <w:tcPr>
            <w:tcW w:w="2122" w:type="dxa"/>
          </w:tcPr>
          <w:p w14:paraId="2BC1EAC7"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77" w:type="dxa"/>
          </w:tcPr>
          <w:p w14:paraId="495897CE"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66C4868F"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r>
      <w:tr w:rsidR="001D3F6A" w:rsidRPr="00C46273" w14:paraId="5EB3A91C" w14:textId="77777777" w:rsidTr="001D3F6A">
        <w:tc>
          <w:tcPr>
            <w:tcW w:w="3847" w:type="dxa"/>
          </w:tcPr>
          <w:p w14:paraId="5423D5D7"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Другое:</w:t>
            </w:r>
          </w:p>
        </w:tc>
        <w:tc>
          <w:tcPr>
            <w:tcW w:w="2122" w:type="dxa"/>
          </w:tcPr>
          <w:p w14:paraId="7DCF727E"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77" w:type="dxa"/>
          </w:tcPr>
          <w:p w14:paraId="1A68405D"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c>
          <w:tcPr>
            <w:tcW w:w="1699" w:type="dxa"/>
          </w:tcPr>
          <w:p w14:paraId="2C79FB8A" w14:textId="77777777" w:rsidR="001D3F6A" w:rsidRPr="00E25AC6" w:rsidRDefault="001D3F6A" w:rsidP="001D3F6A">
            <w:pPr>
              <w:rPr>
                <w:rFonts w:ascii="Times New Roman" w:hAnsi="Times New Roman" w:cs="Times New Roman"/>
                <w:sz w:val="24"/>
                <w:szCs w:val="24"/>
              </w:rPr>
            </w:pPr>
            <w:r w:rsidRPr="00E25AC6">
              <w:rPr>
                <w:rFonts w:ascii="Times New Roman" w:hAnsi="Times New Roman" w:cs="Times New Roman"/>
                <w:sz w:val="24"/>
                <w:szCs w:val="24"/>
              </w:rPr>
              <w:t>0</w:t>
            </w:r>
          </w:p>
        </w:tc>
      </w:tr>
    </w:tbl>
    <w:p w14:paraId="2D6B780E" w14:textId="77777777" w:rsidR="00C46273" w:rsidRPr="00C46273" w:rsidRDefault="00C46273" w:rsidP="00C46273">
      <w:pPr>
        <w:pStyle w:val="Prikaz"/>
        <w:ind w:firstLine="0"/>
        <w:rPr>
          <w:b/>
          <w:bCs/>
          <w:sz w:val="24"/>
          <w:szCs w:val="24"/>
        </w:rPr>
      </w:pPr>
    </w:p>
    <w:p w14:paraId="0EE9859C" w14:textId="77777777" w:rsidR="00C46273" w:rsidRPr="00C46273" w:rsidRDefault="00C46273" w:rsidP="00C46273">
      <w:pPr>
        <w:pStyle w:val="Prikaz"/>
        <w:ind w:firstLine="0"/>
        <w:rPr>
          <w:sz w:val="24"/>
          <w:szCs w:val="24"/>
        </w:rPr>
      </w:pPr>
      <w:r w:rsidRPr="00C46273">
        <w:rPr>
          <w:b/>
          <w:bCs/>
          <w:sz w:val="24"/>
          <w:szCs w:val="24"/>
        </w:rPr>
        <w:lastRenderedPageBreak/>
        <w:t>7. Отчет о выплате объявленных (начисленных) дивидендов по акциям акционерного общества</w:t>
      </w:r>
    </w:p>
    <w:tbl>
      <w:tblPr>
        <w:tblStyle w:val="a8"/>
        <w:tblW w:w="0" w:type="auto"/>
        <w:tblLook w:val="04A0" w:firstRow="1" w:lastRow="0" w:firstColumn="1" w:lastColumn="0" w:noHBand="0" w:noVBand="1"/>
      </w:tblPr>
      <w:tblGrid>
        <w:gridCol w:w="704"/>
        <w:gridCol w:w="5526"/>
        <w:gridCol w:w="3115"/>
      </w:tblGrid>
      <w:tr w:rsidR="001B68DF" w:rsidRPr="00D5199E" w14:paraId="3F4A4046" w14:textId="77777777" w:rsidTr="001D021B">
        <w:tc>
          <w:tcPr>
            <w:tcW w:w="704" w:type="dxa"/>
          </w:tcPr>
          <w:p w14:paraId="5FE53F88" w14:textId="77777777" w:rsidR="001B68DF" w:rsidRPr="00D5199E" w:rsidRDefault="001B68DF" w:rsidP="001D021B">
            <w:pPr>
              <w:jc w:val="center"/>
              <w:rPr>
                <w:sz w:val="24"/>
                <w:szCs w:val="24"/>
              </w:rPr>
            </w:pPr>
            <w:r w:rsidRPr="00D5199E">
              <w:rPr>
                <w:sz w:val="24"/>
                <w:szCs w:val="24"/>
              </w:rPr>
              <w:t>п/п</w:t>
            </w:r>
          </w:p>
        </w:tc>
        <w:tc>
          <w:tcPr>
            <w:tcW w:w="5526" w:type="dxa"/>
          </w:tcPr>
          <w:p w14:paraId="78C321C4" w14:textId="77777777" w:rsidR="001B68DF" w:rsidRPr="00D5199E" w:rsidRDefault="001B68DF" w:rsidP="001D021B">
            <w:pPr>
              <w:jc w:val="center"/>
              <w:rPr>
                <w:sz w:val="24"/>
                <w:szCs w:val="24"/>
              </w:rPr>
            </w:pPr>
            <w:r w:rsidRPr="00D5199E">
              <w:rPr>
                <w:sz w:val="24"/>
                <w:szCs w:val="24"/>
              </w:rPr>
              <w:t>Наименование показателя</w:t>
            </w:r>
          </w:p>
        </w:tc>
        <w:tc>
          <w:tcPr>
            <w:tcW w:w="3115" w:type="dxa"/>
          </w:tcPr>
          <w:p w14:paraId="70F3427A" w14:textId="77777777" w:rsidR="001B68DF" w:rsidRPr="00D5199E" w:rsidRDefault="001B68DF" w:rsidP="001D021B">
            <w:pPr>
              <w:rPr>
                <w:sz w:val="24"/>
                <w:szCs w:val="24"/>
              </w:rPr>
            </w:pPr>
            <w:r w:rsidRPr="00D5199E">
              <w:rPr>
                <w:sz w:val="24"/>
                <w:szCs w:val="24"/>
              </w:rPr>
              <w:t>Отчетны</w:t>
            </w:r>
            <w:r>
              <w:rPr>
                <w:sz w:val="24"/>
                <w:szCs w:val="24"/>
              </w:rPr>
              <w:t>й</w:t>
            </w:r>
            <w:r w:rsidRPr="00D5199E">
              <w:rPr>
                <w:sz w:val="24"/>
                <w:szCs w:val="24"/>
              </w:rPr>
              <w:t xml:space="preserve"> период, за которые выплачиваются объявленные дивиденды - </w:t>
            </w:r>
            <w:r w:rsidRPr="00ED7AE2">
              <w:rPr>
                <w:sz w:val="24"/>
                <w:szCs w:val="24"/>
              </w:rPr>
              <w:t>2022 год</w:t>
            </w:r>
            <w:r>
              <w:rPr>
                <w:sz w:val="24"/>
                <w:szCs w:val="24"/>
              </w:rPr>
              <w:t>, полный год</w:t>
            </w:r>
          </w:p>
        </w:tc>
      </w:tr>
      <w:tr w:rsidR="001B68DF" w:rsidRPr="00D5199E" w14:paraId="3E603C07" w14:textId="77777777" w:rsidTr="001D021B">
        <w:tc>
          <w:tcPr>
            <w:tcW w:w="704" w:type="dxa"/>
          </w:tcPr>
          <w:p w14:paraId="1E90A44F" w14:textId="77777777" w:rsidR="001B68DF" w:rsidRPr="008D597B" w:rsidRDefault="001B68DF" w:rsidP="001D021B">
            <w:pPr>
              <w:jc w:val="center"/>
              <w:rPr>
                <w:sz w:val="24"/>
                <w:szCs w:val="24"/>
              </w:rPr>
            </w:pPr>
            <w:r w:rsidRPr="008D597B">
              <w:rPr>
                <w:sz w:val="24"/>
                <w:szCs w:val="24"/>
              </w:rPr>
              <w:t>1</w:t>
            </w:r>
          </w:p>
        </w:tc>
        <w:tc>
          <w:tcPr>
            <w:tcW w:w="8641" w:type="dxa"/>
            <w:gridSpan w:val="2"/>
          </w:tcPr>
          <w:p w14:paraId="2DFC2D3D" w14:textId="77777777" w:rsidR="001B68DF" w:rsidRPr="00EF3C3C" w:rsidRDefault="001B68DF" w:rsidP="001D021B">
            <w:pPr>
              <w:rPr>
                <w:sz w:val="24"/>
                <w:szCs w:val="24"/>
              </w:rPr>
            </w:pPr>
            <w:r w:rsidRPr="00EF3C3C">
              <w:rPr>
                <w:sz w:val="24"/>
                <w:szCs w:val="24"/>
              </w:rPr>
              <w:t>Категория (тип) акций - обыкновенные</w:t>
            </w:r>
          </w:p>
        </w:tc>
      </w:tr>
      <w:tr w:rsidR="001B68DF" w:rsidRPr="008D597B" w14:paraId="63B6259A" w14:textId="77777777" w:rsidTr="001D021B">
        <w:tc>
          <w:tcPr>
            <w:tcW w:w="704" w:type="dxa"/>
          </w:tcPr>
          <w:p w14:paraId="0CEB9B3C" w14:textId="77777777" w:rsidR="001B68DF" w:rsidRPr="008D597B" w:rsidRDefault="001B68DF" w:rsidP="001D021B">
            <w:pPr>
              <w:jc w:val="center"/>
              <w:rPr>
                <w:sz w:val="24"/>
                <w:szCs w:val="24"/>
              </w:rPr>
            </w:pPr>
            <w:r w:rsidRPr="008D597B">
              <w:rPr>
                <w:sz w:val="24"/>
                <w:szCs w:val="24"/>
              </w:rPr>
              <w:t>2</w:t>
            </w:r>
          </w:p>
        </w:tc>
        <w:tc>
          <w:tcPr>
            <w:tcW w:w="8641" w:type="dxa"/>
            <w:gridSpan w:val="2"/>
          </w:tcPr>
          <w:p w14:paraId="45AEF33C" w14:textId="77777777" w:rsidR="001B68DF" w:rsidRPr="00EF3C3C" w:rsidRDefault="001B68DF" w:rsidP="001D021B">
            <w:pPr>
              <w:rPr>
                <w:b/>
                <w:sz w:val="24"/>
                <w:szCs w:val="24"/>
              </w:rPr>
            </w:pPr>
            <w:r w:rsidRPr="00EF3C3C">
              <w:rPr>
                <w:b/>
                <w:sz w:val="24"/>
                <w:szCs w:val="24"/>
              </w:rPr>
              <w:t>Сведения об объявленных дивидендах</w:t>
            </w:r>
          </w:p>
        </w:tc>
      </w:tr>
      <w:tr w:rsidR="001B68DF" w:rsidRPr="00D5199E" w14:paraId="24A52417" w14:textId="77777777" w:rsidTr="001D021B">
        <w:tc>
          <w:tcPr>
            <w:tcW w:w="704" w:type="dxa"/>
          </w:tcPr>
          <w:p w14:paraId="5DCD78DC" w14:textId="77777777" w:rsidR="001B68DF" w:rsidRPr="008D597B" w:rsidRDefault="001B68DF" w:rsidP="001D021B">
            <w:pPr>
              <w:jc w:val="center"/>
              <w:rPr>
                <w:sz w:val="24"/>
                <w:szCs w:val="24"/>
              </w:rPr>
            </w:pPr>
            <w:r w:rsidRPr="008D597B">
              <w:rPr>
                <w:sz w:val="24"/>
                <w:szCs w:val="24"/>
              </w:rPr>
              <w:t>3</w:t>
            </w:r>
          </w:p>
        </w:tc>
        <w:tc>
          <w:tcPr>
            <w:tcW w:w="5526" w:type="dxa"/>
          </w:tcPr>
          <w:p w14:paraId="2EA269B0" w14:textId="77777777" w:rsidR="001B68DF" w:rsidRPr="00EF3C3C" w:rsidRDefault="001B68DF" w:rsidP="001D021B">
            <w:pPr>
              <w:rPr>
                <w:sz w:val="24"/>
                <w:szCs w:val="24"/>
              </w:rPr>
            </w:pPr>
            <w:r w:rsidRPr="00EF3C3C">
              <w:rPr>
                <w:sz w:val="24"/>
                <w:szCs w:val="24"/>
              </w:rPr>
              <w:t>Размер объявленных дивидендов в расчете на одну акцию, руб.</w:t>
            </w:r>
          </w:p>
        </w:tc>
        <w:tc>
          <w:tcPr>
            <w:tcW w:w="3115" w:type="dxa"/>
          </w:tcPr>
          <w:p w14:paraId="27BD4FA5" w14:textId="77777777" w:rsidR="001B68DF" w:rsidRPr="00D5199E" w:rsidRDefault="001B68DF" w:rsidP="001D021B">
            <w:pPr>
              <w:rPr>
                <w:sz w:val="24"/>
                <w:szCs w:val="24"/>
              </w:rPr>
            </w:pPr>
            <w:r>
              <w:rPr>
                <w:sz w:val="24"/>
                <w:szCs w:val="24"/>
              </w:rPr>
              <w:t>115</w:t>
            </w:r>
          </w:p>
        </w:tc>
      </w:tr>
      <w:tr w:rsidR="001B68DF" w:rsidRPr="00D5199E" w14:paraId="0ADDCBE1" w14:textId="77777777" w:rsidTr="001D021B">
        <w:tc>
          <w:tcPr>
            <w:tcW w:w="704" w:type="dxa"/>
          </w:tcPr>
          <w:p w14:paraId="6E665434" w14:textId="77777777" w:rsidR="001B68DF" w:rsidRPr="008D597B" w:rsidRDefault="001B68DF" w:rsidP="001D021B">
            <w:pPr>
              <w:jc w:val="center"/>
              <w:rPr>
                <w:sz w:val="24"/>
                <w:szCs w:val="24"/>
              </w:rPr>
            </w:pPr>
            <w:r w:rsidRPr="008D597B">
              <w:rPr>
                <w:sz w:val="24"/>
                <w:szCs w:val="24"/>
              </w:rPr>
              <w:t>4</w:t>
            </w:r>
          </w:p>
        </w:tc>
        <w:tc>
          <w:tcPr>
            <w:tcW w:w="5526" w:type="dxa"/>
          </w:tcPr>
          <w:p w14:paraId="66B94487" w14:textId="77777777" w:rsidR="001B68DF" w:rsidRPr="00EF3C3C" w:rsidRDefault="001B68DF" w:rsidP="001D021B">
            <w:pPr>
              <w:rPr>
                <w:sz w:val="24"/>
                <w:szCs w:val="24"/>
              </w:rPr>
            </w:pPr>
            <w:r w:rsidRPr="00EF3C3C">
              <w:rPr>
                <w:sz w:val="24"/>
                <w:szCs w:val="24"/>
              </w:rPr>
              <w:t>Размер объявленных дивидендов в совокупности по всем акциям данной категории (типа), руб.</w:t>
            </w:r>
          </w:p>
        </w:tc>
        <w:tc>
          <w:tcPr>
            <w:tcW w:w="3115" w:type="dxa"/>
          </w:tcPr>
          <w:p w14:paraId="6C86CFC6" w14:textId="77777777" w:rsidR="001B68DF" w:rsidRPr="004F3664" w:rsidRDefault="001B68DF" w:rsidP="001D021B">
            <w:pPr>
              <w:rPr>
                <w:sz w:val="24"/>
                <w:szCs w:val="24"/>
              </w:rPr>
            </w:pPr>
            <w:r w:rsidRPr="004F3664">
              <w:rPr>
                <w:sz w:val="24"/>
                <w:szCs w:val="24"/>
              </w:rPr>
              <w:t>14 051 390</w:t>
            </w:r>
          </w:p>
        </w:tc>
      </w:tr>
      <w:tr w:rsidR="001B68DF" w:rsidRPr="00D5199E" w14:paraId="48A451C5" w14:textId="77777777" w:rsidTr="001D021B">
        <w:tc>
          <w:tcPr>
            <w:tcW w:w="704" w:type="dxa"/>
          </w:tcPr>
          <w:p w14:paraId="79E32E68" w14:textId="77777777" w:rsidR="001B68DF" w:rsidRPr="008D597B" w:rsidRDefault="001B68DF" w:rsidP="001D021B">
            <w:pPr>
              <w:jc w:val="center"/>
              <w:rPr>
                <w:sz w:val="24"/>
                <w:szCs w:val="24"/>
              </w:rPr>
            </w:pPr>
            <w:r w:rsidRPr="008D597B">
              <w:rPr>
                <w:sz w:val="24"/>
                <w:szCs w:val="24"/>
              </w:rPr>
              <w:t>5</w:t>
            </w:r>
          </w:p>
        </w:tc>
        <w:tc>
          <w:tcPr>
            <w:tcW w:w="5526" w:type="dxa"/>
          </w:tcPr>
          <w:p w14:paraId="1B784A6A" w14:textId="77777777" w:rsidR="001B68DF" w:rsidRPr="00EF3C3C" w:rsidRDefault="001B68DF" w:rsidP="001D021B">
            <w:pPr>
              <w:rPr>
                <w:sz w:val="24"/>
                <w:szCs w:val="24"/>
              </w:rPr>
            </w:pPr>
            <w:r w:rsidRPr="00EF3C3C">
              <w:rPr>
                <w:sz w:val="24"/>
                <w:szCs w:val="24"/>
              </w:rPr>
              <w:t>Доля объявленных дивидендов в чистой прибыли отчетного периода, за который (по результатам которого) выплачиваются (выплачивались) объявленные дивиденды по данным бухгалтерской (финансовой) отчетности, %</w:t>
            </w:r>
          </w:p>
        </w:tc>
        <w:tc>
          <w:tcPr>
            <w:tcW w:w="3115" w:type="dxa"/>
          </w:tcPr>
          <w:p w14:paraId="70CB7715" w14:textId="77777777" w:rsidR="001B68DF" w:rsidRPr="00D5199E" w:rsidRDefault="001B68DF" w:rsidP="001D021B">
            <w:pPr>
              <w:rPr>
                <w:sz w:val="24"/>
                <w:szCs w:val="24"/>
              </w:rPr>
            </w:pPr>
            <w:r>
              <w:rPr>
                <w:sz w:val="24"/>
                <w:szCs w:val="24"/>
              </w:rPr>
              <w:t>49,64</w:t>
            </w:r>
          </w:p>
        </w:tc>
      </w:tr>
      <w:tr w:rsidR="001B68DF" w:rsidRPr="00D5199E" w14:paraId="60EC96D4" w14:textId="77777777" w:rsidTr="001D021B">
        <w:tc>
          <w:tcPr>
            <w:tcW w:w="704" w:type="dxa"/>
          </w:tcPr>
          <w:p w14:paraId="62E1D731" w14:textId="77777777" w:rsidR="001B68DF" w:rsidRPr="008D597B" w:rsidRDefault="001B68DF" w:rsidP="001D021B">
            <w:pPr>
              <w:jc w:val="center"/>
              <w:rPr>
                <w:sz w:val="24"/>
                <w:szCs w:val="24"/>
              </w:rPr>
            </w:pPr>
            <w:r w:rsidRPr="008D597B">
              <w:rPr>
                <w:sz w:val="24"/>
                <w:szCs w:val="24"/>
              </w:rPr>
              <w:t>6</w:t>
            </w:r>
          </w:p>
        </w:tc>
        <w:tc>
          <w:tcPr>
            <w:tcW w:w="5526" w:type="dxa"/>
          </w:tcPr>
          <w:p w14:paraId="0D0970D5" w14:textId="77777777" w:rsidR="001B68DF" w:rsidRPr="00EF3C3C" w:rsidRDefault="001B68DF" w:rsidP="001D021B">
            <w:pPr>
              <w:rPr>
                <w:sz w:val="24"/>
                <w:szCs w:val="24"/>
              </w:rPr>
            </w:pPr>
            <w:r w:rsidRPr="00EF3C3C">
              <w:rPr>
                <w:sz w:val="24"/>
                <w:szCs w:val="24"/>
              </w:rPr>
              <w:t>Источник выплаты объявленных дивидендов (</w:t>
            </w:r>
            <w:r w:rsidRPr="00EF3C3C">
              <w:rPr>
                <w:b/>
                <w:sz w:val="24"/>
                <w:szCs w:val="24"/>
              </w:rPr>
              <w:t>чистая прибыль отчетного периода</w:t>
            </w:r>
            <w:r w:rsidRPr="00EF3C3C">
              <w:rPr>
                <w:sz w:val="24"/>
                <w:szCs w:val="24"/>
              </w:rPr>
              <w:t>, нераспределенная чистая прибыль прошлых лет, специальный фонд)</w:t>
            </w:r>
          </w:p>
        </w:tc>
        <w:tc>
          <w:tcPr>
            <w:tcW w:w="3115" w:type="dxa"/>
          </w:tcPr>
          <w:p w14:paraId="3E3A62C9" w14:textId="77777777" w:rsidR="001B68DF" w:rsidRPr="00D5199E" w:rsidRDefault="001B68DF" w:rsidP="001D021B">
            <w:pPr>
              <w:rPr>
                <w:sz w:val="24"/>
                <w:szCs w:val="24"/>
              </w:rPr>
            </w:pPr>
            <w:r>
              <w:rPr>
                <w:sz w:val="24"/>
                <w:szCs w:val="24"/>
              </w:rPr>
              <w:t>Чистая прибыль</w:t>
            </w:r>
          </w:p>
        </w:tc>
      </w:tr>
      <w:tr w:rsidR="001B68DF" w:rsidRPr="00D5199E" w14:paraId="102A991E" w14:textId="77777777" w:rsidTr="001D021B">
        <w:tc>
          <w:tcPr>
            <w:tcW w:w="704" w:type="dxa"/>
          </w:tcPr>
          <w:p w14:paraId="6F632CBD" w14:textId="77777777" w:rsidR="001B68DF" w:rsidRPr="008D597B" w:rsidRDefault="001B68DF" w:rsidP="001D021B">
            <w:pPr>
              <w:jc w:val="center"/>
              <w:rPr>
                <w:sz w:val="24"/>
                <w:szCs w:val="24"/>
              </w:rPr>
            </w:pPr>
            <w:r w:rsidRPr="008D597B">
              <w:rPr>
                <w:sz w:val="24"/>
                <w:szCs w:val="24"/>
              </w:rPr>
              <w:t>7</w:t>
            </w:r>
          </w:p>
        </w:tc>
        <w:tc>
          <w:tcPr>
            <w:tcW w:w="5526" w:type="dxa"/>
          </w:tcPr>
          <w:p w14:paraId="4AB833D0" w14:textId="77777777" w:rsidR="001B68DF" w:rsidRPr="00EF3C3C" w:rsidRDefault="001B68DF" w:rsidP="001D021B">
            <w:pPr>
              <w:rPr>
                <w:sz w:val="24"/>
                <w:szCs w:val="24"/>
              </w:rPr>
            </w:pPr>
            <w:r w:rsidRPr="00EF3C3C">
              <w:rPr>
                <w:sz w:val="24"/>
                <w:szCs w:val="24"/>
              </w:rPr>
              <w:t>Орган управления эмитента, принявший решение об объявлении дивидендов, дата принятия такого решения, дата составления и номер протокола собрания (заседания) органа управления эмитента, на котором принято такое решение</w:t>
            </w:r>
          </w:p>
        </w:tc>
        <w:tc>
          <w:tcPr>
            <w:tcW w:w="3115" w:type="dxa"/>
          </w:tcPr>
          <w:p w14:paraId="17A894CC" w14:textId="77777777" w:rsidR="001B68DF" w:rsidRPr="00A947FB" w:rsidRDefault="001B68DF" w:rsidP="001D021B">
            <w:pPr>
              <w:rPr>
                <w:sz w:val="24"/>
                <w:szCs w:val="24"/>
              </w:rPr>
            </w:pPr>
            <w:r w:rsidRPr="00A947FB">
              <w:rPr>
                <w:sz w:val="24"/>
                <w:szCs w:val="24"/>
              </w:rPr>
              <w:t xml:space="preserve">Годовое общее собрание акционеров. </w:t>
            </w:r>
          </w:p>
          <w:p w14:paraId="39610E9B" w14:textId="77777777" w:rsidR="001B68DF" w:rsidRDefault="001B68DF" w:rsidP="001D021B">
            <w:pPr>
              <w:rPr>
                <w:sz w:val="24"/>
                <w:szCs w:val="24"/>
              </w:rPr>
            </w:pPr>
            <w:r w:rsidRPr="00A947FB">
              <w:rPr>
                <w:sz w:val="24"/>
                <w:szCs w:val="24"/>
              </w:rPr>
              <w:t xml:space="preserve">Дата принятия решения </w:t>
            </w:r>
            <w:r>
              <w:rPr>
                <w:sz w:val="24"/>
                <w:szCs w:val="24"/>
              </w:rPr>
              <w:t>–</w:t>
            </w:r>
            <w:r w:rsidRPr="00A947FB">
              <w:rPr>
                <w:sz w:val="24"/>
                <w:szCs w:val="24"/>
              </w:rPr>
              <w:t xml:space="preserve"> </w:t>
            </w:r>
          </w:p>
          <w:p w14:paraId="5B7A287F" w14:textId="77777777" w:rsidR="001B68DF" w:rsidRDefault="001B68DF" w:rsidP="001D021B">
            <w:pPr>
              <w:rPr>
                <w:sz w:val="24"/>
                <w:szCs w:val="24"/>
              </w:rPr>
            </w:pPr>
            <w:r>
              <w:rPr>
                <w:color w:val="000000"/>
                <w:sz w:val="22"/>
                <w:szCs w:val="22"/>
              </w:rPr>
              <w:t>21</w:t>
            </w:r>
            <w:r w:rsidRPr="00EE0807">
              <w:rPr>
                <w:color w:val="000000"/>
                <w:sz w:val="22"/>
                <w:szCs w:val="22"/>
              </w:rPr>
              <w:t>.0</w:t>
            </w:r>
            <w:r>
              <w:rPr>
                <w:color w:val="000000"/>
                <w:sz w:val="22"/>
                <w:szCs w:val="22"/>
              </w:rPr>
              <w:t>6</w:t>
            </w:r>
            <w:r w:rsidRPr="00EE0807">
              <w:rPr>
                <w:color w:val="000000"/>
                <w:sz w:val="22"/>
                <w:szCs w:val="22"/>
              </w:rPr>
              <w:t>.202</w:t>
            </w:r>
            <w:r>
              <w:rPr>
                <w:color w:val="000000"/>
                <w:sz w:val="22"/>
                <w:szCs w:val="22"/>
              </w:rPr>
              <w:t>3</w:t>
            </w:r>
            <w:r w:rsidRPr="00EE0807">
              <w:rPr>
                <w:color w:val="000000"/>
                <w:sz w:val="22"/>
                <w:szCs w:val="22"/>
              </w:rPr>
              <w:t xml:space="preserve"> г.</w:t>
            </w:r>
          </w:p>
          <w:p w14:paraId="78708852" w14:textId="77777777" w:rsidR="001B68DF" w:rsidRPr="00D5199E" w:rsidRDefault="001B68DF" w:rsidP="001D021B">
            <w:pPr>
              <w:rPr>
                <w:sz w:val="24"/>
                <w:szCs w:val="24"/>
              </w:rPr>
            </w:pPr>
            <w:r w:rsidRPr="00A947FB">
              <w:rPr>
                <w:sz w:val="24"/>
                <w:szCs w:val="24"/>
              </w:rPr>
              <w:t>Дата составления протокола № 5</w:t>
            </w:r>
            <w:r>
              <w:rPr>
                <w:sz w:val="24"/>
                <w:szCs w:val="24"/>
              </w:rPr>
              <w:t>4</w:t>
            </w:r>
            <w:r w:rsidRPr="00A947FB">
              <w:rPr>
                <w:sz w:val="24"/>
                <w:szCs w:val="24"/>
              </w:rPr>
              <w:t xml:space="preserve"> </w:t>
            </w:r>
            <w:r>
              <w:rPr>
                <w:sz w:val="24"/>
                <w:szCs w:val="24"/>
              </w:rPr>
              <w:t>–</w:t>
            </w:r>
            <w:r w:rsidRPr="00A947FB">
              <w:rPr>
                <w:sz w:val="24"/>
                <w:szCs w:val="24"/>
              </w:rPr>
              <w:t xml:space="preserve"> </w:t>
            </w:r>
            <w:r>
              <w:rPr>
                <w:sz w:val="24"/>
                <w:szCs w:val="24"/>
              </w:rPr>
              <w:t>22.06.2023</w:t>
            </w:r>
            <w:r w:rsidRPr="00A947FB">
              <w:rPr>
                <w:sz w:val="24"/>
                <w:szCs w:val="24"/>
              </w:rPr>
              <w:t xml:space="preserve"> г.</w:t>
            </w:r>
          </w:p>
        </w:tc>
      </w:tr>
      <w:tr w:rsidR="001B68DF" w:rsidRPr="00D5199E" w14:paraId="7A41D2C2" w14:textId="77777777" w:rsidTr="001D021B">
        <w:tc>
          <w:tcPr>
            <w:tcW w:w="704" w:type="dxa"/>
          </w:tcPr>
          <w:p w14:paraId="4D40D9F5" w14:textId="77777777" w:rsidR="001B68DF" w:rsidRPr="008D597B" w:rsidRDefault="001B68DF" w:rsidP="001D021B">
            <w:pPr>
              <w:jc w:val="center"/>
              <w:rPr>
                <w:sz w:val="24"/>
                <w:szCs w:val="24"/>
              </w:rPr>
            </w:pPr>
            <w:r w:rsidRPr="008D597B">
              <w:rPr>
                <w:sz w:val="24"/>
                <w:szCs w:val="24"/>
              </w:rPr>
              <w:t>8</w:t>
            </w:r>
          </w:p>
        </w:tc>
        <w:tc>
          <w:tcPr>
            <w:tcW w:w="5526" w:type="dxa"/>
          </w:tcPr>
          <w:p w14:paraId="4BF65F79" w14:textId="77777777" w:rsidR="001B68DF" w:rsidRPr="00EF3C3C" w:rsidRDefault="001B68DF" w:rsidP="001D021B">
            <w:pPr>
              <w:rPr>
                <w:sz w:val="24"/>
                <w:szCs w:val="24"/>
              </w:rPr>
            </w:pPr>
            <w:r w:rsidRPr="00EF3C3C">
              <w:rPr>
                <w:sz w:val="24"/>
                <w:szCs w:val="24"/>
              </w:rPr>
              <w:t>Дата, на которую определяются (определялись) лица, имеющие (имевшие) право на получение дивидендов</w:t>
            </w:r>
          </w:p>
        </w:tc>
        <w:tc>
          <w:tcPr>
            <w:tcW w:w="3115" w:type="dxa"/>
          </w:tcPr>
          <w:p w14:paraId="45B98C22" w14:textId="77777777" w:rsidR="001B68DF" w:rsidRPr="00D5199E" w:rsidRDefault="001B68DF" w:rsidP="001D021B">
            <w:pPr>
              <w:rPr>
                <w:sz w:val="24"/>
                <w:szCs w:val="24"/>
              </w:rPr>
            </w:pPr>
            <w:r>
              <w:rPr>
                <w:sz w:val="24"/>
                <w:szCs w:val="24"/>
              </w:rPr>
              <w:t>10 июля 2023 года</w:t>
            </w:r>
          </w:p>
        </w:tc>
      </w:tr>
      <w:tr w:rsidR="001B68DF" w:rsidRPr="00D5199E" w14:paraId="633D1740" w14:textId="77777777" w:rsidTr="001D021B">
        <w:tc>
          <w:tcPr>
            <w:tcW w:w="704" w:type="dxa"/>
          </w:tcPr>
          <w:p w14:paraId="4A3F5795" w14:textId="77777777" w:rsidR="001B68DF" w:rsidRPr="008D597B" w:rsidRDefault="001B68DF" w:rsidP="001D021B">
            <w:pPr>
              <w:jc w:val="center"/>
              <w:rPr>
                <w:sz w:val="24"/>
                <w:szCs w:val="24"/>
              </w:rPr>
            </w:pPr>
            <w:r w:rsidRPr="008D597B">
              <w:rPr>
                <w:sz w:val="24"/>
                <w:szCs w:val="24"/>
              </w:rPr>
              <w:t>9</w:t>
            </w:r>
          </w:p>
        </w:tc>
        <w:tc>
          <w:tcPr>
            <w:tcW w:w="5526" w:type="dxa"/>
          </w:tcPr>
          <w:p w14:paraId="7B0FD9C0" w14:textId="77777777" w:rsidR="001B68DF" w:rsidRPr="00EF3C3C" w:rsidRDefault="001B68DF" w:rsidP="001D021B">
            <w:pPr>
              <w:rPr>
                <w:sz w:val="24"/>
                <w:szCs w:val="24"/>
              </w:rPr>
            </w:pPr>
            <w:r w:rsidRPr="00EF3C3C">
              <w:rPr>
                <w:sz w:val="24"/>
                <w:szCs w:val="24"/>
              </w:rPr>
              <w:t>Срок (дата) выплаты объявленных дивидендов</w:t>
            </w:r>
          </w:p>
        </w:tc>
        <w:tc>
          <w:tcPr>
            <w:tcW w:w="3115" w:type="dxa"/>
          </w:tcPr>
          <w:p w14:paraId="2A2186CC" w14:textId="77777777" w:rsidR="001B68DF" w:rsidRPr="00D5199E" w:rsidRDefault="001B68DF" w:rsidP="001D021B">
            <w:pPr>
              <w:rPr>
                <w:sz w:val="24"/>
                <w:szCs w:val="24"/>
              </w:rPr>
            </w:pPr>
            <w:r w:rsidRPr="00293D72">
              <w:rPr>
                <w:sz w:val="24"/>
                <w:szCs w:val="24"/>
              </w:rPr>
              <w:t>14 августа 2023 года</w:t>
            </w:r>
          </w:p>
        </w:tc>
      </w:tr>
      <w:tr w:rsidR="001B68DF" w:rsidRPr="00D5199E" w14:paraId="4BE8F9CD" w14:textId="77777777" w:rsidTr="001D021B">
        <w:tc>
          <w:tcPr>
            <w:tcW w:w="704" w:type="dxa"/>
          </w:tcPr>
          <w:p w14:paraId="39B1D59B" w14:textId="77777777" w:rsidR="001B68DF" w:rsidRPr="008D597B" w:rsidRDefault="001B68DF" w:rsidP="001D021B">
            <w:pPr>
              <w:jc w:val="center"/>
              <w:rPr>
                <w:sz w:val="24"/>
                <w:szCs w:val="24"/>
              </w:rPr>
            </w:pPr>
            <w:r w:rsidRPr="008D597B">
              <w:rPr>
                <w:sz w:val="24"/>
                <w:szCs w:val="24"/>
              </w:rPr>
              <w:t>10</w:t>
            </w:r>
          </w:p>
        </w:tc>
        <w:tc>
          <w:tcPr>
            <w:tcW w:w="5526" w:type="dxa"/>
          </w:tcPr>
          <w:p w14:paraId="765C6F9A" w14:textId="77777777" w:rsidR="001B68DF" w:rsidRPr="00EF3C3C" w:rsidRDefault="001B68DF" w:rsidP="001D021B">
            <w:pPr>
              <w:rPr>
                <w:sz w:val="24"/>
                <w:szCs w:val="24"/>
              </w:rPr>
            </w:pPr>
            <w:r w:rsidRPr="00EF3C3C">
              <w:rPr>
                <w:sz w:val="24"/>
                <w:szCs w:val="24"/>
              </w:rPr>
              <w:t>Иные сведения об объявленных дивидендах, указываемые эмитентом по собственному усмотрению</w:t>
            </w:r>
          </w:p>
        </w:tc>
        <w:tc>
          <w:tcPr>
            <w:tcW w:w="3115" w:type="dxa"/>
          </w:tcPr>
          <w:p w14:paraId="53324E0C" w14:textId="77777777" w:rsidR="001B68DF" w:rsidRPr="00D5199E" w:rsidRDefault="001B68DF" w:rsidP="001D021B">
            <w:pPr>
              <w:rPr>
                <w:sz w:val="24"/>
                <w:szCs w:val="24"/>
              </w:rPr>
            </w:pPr>
          </w:p>
        </w:tc>
      </w:tr>
      <w:tr w:rsidR="001B68DF" w:rsidRPr="008D597B" w14:paraId="2F40FA1C" w14:textId="77777777" w:rsidTr="001D021B">
        <w:tc>
          <w:tcPr>
            <w:tcW w:w="704" w:type="dxa"/>
          </w:tcPr>
          <w:p w14:paraId="43C40656" w14:textId="77777777" w:rsidR="001B68DF" w:rsidRPr="008D597B" w:rsidRDefault="001B68DF" w:rsidP="001D021B">
            <w:pPr>
              <w:jc w:val="center"/>
              <w:rPr>
                <w:sz w:val="24"/>
                <w:szCs w:val="24"/>
              </w:rPr>
            </w:pPr>
            <w:r w:rsidRPr="008D597B">
              <w:rPr>
                <w:sz w:val="24"/>
                <w:szCs w:val="24"/>
              </w:rPr>
              <w:t>11</w:t>
            </w:r>
          </w:p>
        </w:tc>
        <w:tc>
          <w:tcPr>
            <w:tcW w:w="8641" w:type="dxa"/>
            <w:gridSpan w:val="2"/>
          </w:tcPr>
          <w:p w14:paraId="5233FB6A" w14:textId="77777777" w:rsidR="001B68DF" w:rsidRPr="00EF3C3C" w:rsidRDefault="001B68DF" w:rsidP="001D021B">
            <w:pPr>
              <w:rPr>
                <w:b/>
                <w:sz w:val="24"/>
                <w:szCs w:val="24"/>
              </w:rPr>
            </w:pPr>
            <w:r w:rsidRPr="00EF3C3C">
              <w:rPr>
                <w:b/>
                <w:sz w:val="24"/>
                <w:szCs w:val="24"/>
              </w:rPr>
              <w:t>Сведения о выплаченных дивидендах</w:t>
            </w:r>
          </w:p>
        </w:tc>
      </w:tr>
      <w:tr w:rsidR="001B68DF" w:rsidRPr="00D5199E" w14:paraId="5C70BCCA" w14:textId="77777777" w:rsidTr="001D021B">
        <w:tc>
          <w:tcPr>
            <w:tcW w:w="704" w:type="dxa"/>
          </w:tcPr>
          <w:p w14:paraId="6AC7CD86" w14:textId="77777777" w:rsidR="001B68DF" w:rsidRPr="008D597B" w:rsidRDefault="001B68DF" w:rsidP="001D021B">
            <w:pPr>
              <w:jc w:val="center"/>
              <w:rPr>
                <w:sz w:val="24"/>
                <w:szCs w:val="24"/>
              </w:rPr>
            </w:pPr>
            <w:r w:rsidRPr="008D597B">
              <w:rPr>
                <w:sz w:val="24"/>
                <w:szCs w:val="24"/>
              </w:rPr>
              <w:t>12</w:t>
            </w:r>
          </w:p>
        </w:tc>
        <w:tc>
          <w:tcPr>
            <w:tcW w:w="5526" w:type="dxa"/>
          </w:tcPr>
          <w:p w14:paraId="0E248737" w14:textId="77777777" w:rsidR="001B68DF" w:rsidRPr="00EF3C3C" w:rsidRDefault="001B68DF" w:rsidP="001D021B">
            <w:pPr>
              <w:rPr>
                <w:sz w:val="24"/>
                <w:szCs w:val="24"/>
              </w:rPr>
            </w:pPr>
            <w:r w:rsidRPr="00EF3C3C">
              <w:rPr>
                <w:sz w:val="24"/>
                <w:szCs w:val="24"/>
              </w:rPr>
              <w:t>Общий размер выплаченных дивидендов по акциям данной категории (типа), руб.</w:t>
            </w:r>
          </w:p>
        </w:tc>
        <w:tc>
          <w:tcPr>
            <w:tcW w:w="3115" w:type="dxa"/>
          </w:tcPr>
          <w:p w14:paraId="2A64146F" w14:textId="77777777" w:rsidR="001B68DF" w:rsidRPr="003720C8" w:rsidRDefault="001B68DF" w:rsidP="001D021B">
            <w:pPr>
              <w:jc w:val="center"/>
              <w:rPr>
                <w:sz w:val="24"/>
                <w:szCs w:val="24"/>
                <w:highlight w:val="yellow"/>
              </w:rPr>
            </w:pPr>
            <w:r w:rsidRPr="000079DC">
              <w:rPr>
                <w:sz w:val="24"/>
                <w:szCs w:val="24"/>
              </w:rPr>
              <w:t>12 839 370</w:t>
            </w:r>
          </w:p>
        </w:tc>
      </w:tr>
      <w:tr w:rsidR="001B68DF" w:rsidRPr="00D5199E" w14:paraId="55AC3B75" w14:textId="77777777" w:rsidTr="001D021B">
        <w:tc>
          <w:tcPr>
            <w:tcW w:w="704" w:type="dxa"/>
          </w:tcPr>
          <w:p w14:paraId="6C0782BF" w14:textId="77777777" w:rsidR="001B68DF" w:rsidRPr="008D597B" w:rsidRDefault="001B68DF" w:rsidP="001D021B">
            <w:pPr>
              <w:jc w:val="center"/>
              <w:rPr>
                <w:sz w:val="24"/>
                <w:szCs w:val="24"/>
              </w:rPr>
            </w:pPr>
            <w:r w:rsidRPr="008D597B">
              <w:rPr>
                <w:sz w:val="24"/>
                <w:szCs w:val="24"/>
              </w:rPr>
              <w:t>13</w:t>
            </w:r>
          </w:p>
        </w:tc>
        <w:tc>
          <w:tcPr>
            <w:tcW w:w="5526" w:type="dxa"/>
          </w:tcPr>
          <w:p w14:paraId="772FD2C4" w14:textId="77777777" w:rsidR="001B68DF" w:rsidRPr="00EF3C3C" w:rsidRDefault="001B68DF" w:rsidP="001D021B">
            <w:pPr>
              <w:rPr>
                <w:sz w:val="24"/>
                <w:szCs w:val="24"/>
              </w:rPr>
            </w:pPr>
            <w:r w:rsidRPr="00EF3C3C">
              <w:rPr>
                <w:sz w:val="24"/>
                <w:szCs w:val="24"/>
              </w:rPr>
              <w:t>Доля выплаченных дивидендов в общем размере объявленных дивидендов по акциям данной категории (типа), %</w:t>
            </w:r>
          </w:p>
        </w:tc>
        <w:tc>
          <w:tcPr>
            <w:tcW w:w="3115" w:type="dxa"/>
          </w:tcPr>
          <w:p w14:paraId="00B5B34D" w14:textId="77777777" w:rsidR="001B68DF" w:rsidRPr="003720C8" w:rsidRDefault="001B68DF" w:rsidP="001D021B">
            <w:pPr>
              <w:jc w:val="center"/>
              <w:rPr>
                <w:sz w:val="24"/>
                <w:szCs w:val="24"/>
                <w:highlight w:val="yellow"/>
              </w:rPr>
            </w:pPr>
            <w:r w:rsidRPr="000079DC">
              <w:rPr>
                <w:sz w:val="24"/>
                <w:szCs w:val="24"/>
              </w:rPr>
              <w:t>91</w:t>
            </w:r>
          </w:p>
        </w:tc>
      </w:tr>
      <w:tr w:rsidR="001B68DF" w:rsidRPr="00D5199E" w14:paraId="3E12CA94" w14:textId="77777777" w:rsidTr="001D021B">
        <w:tc>
          <w:tcPr>
            <w:tcW w:w="704" w:type="dxa"/>
          </w:tcPr>
          <w:p w14:paraId="4B71D0F8" w14:textId="77777777" w:rsidR="001B68DF" w:rsidRPr="008D597B" w:rsidRDefault="001B68DF" w:rsidP="001D021B">
            <w:pPr>
              <w:jc w:val="center"/>
              <w:rPr>
                <w:sz w:val="24"/>
                <w:szCs w:val="24"/>
              </w:rPr>
            </w:pPr>
            <w:r w:rsidRPr="008D597B">
              <w:rPr>
                <w:sz w:val="24"/>
                <w:szCs w:val="24"/>
              </w:rPr>
              <w:t>14</w:t>
            </w:r>
          </w:p>
        </w:tc>
        <w:tc>
          <w:tcPr>
            <w:tcW w:w="5526" w:type="dxa"/>
          </w:tcPr>
          <w:p w14:paraId="686A9AC0" w14:textId="77777777" w:rsidR="001B68DF" w:rsidRPr="00EF3C3C" w:rsidRDefault="001B68DF" w:rsidP="001D021B">
            <w:pPr>
              <w:rPr>
                <w:sz w:val="24"/>
                <w:szCs w:val="24"/>
              </w:rPr>
            </w:pPr>
            <w:r w:rsidRPr="00EF3C3C">
              <w:rPr>
                <w:sz w:val="24"/>
                <w:szCs w:val="24"/>
              </w:rPr>
              <w:t>Причины невыплаты объявленных дивидендов в случае, если объявленные дивиденды не выплачены или выплачены эмитентом не в полном объеме</w:t>
            </w:r>
          </w:p>
        </w:tc>
        <w:tc>
          <w:tcPr>
            <w:tcW w:w="3115" w:type="dxa"/>
          </w:tcPr>
          <w:p w14:paraId="5CBF9DBA" w14:textId="77777777" w:rsidR="001B68DF" w:rsidRPr="000079DC" w:rsidRDefault="001B68DF" w:rsidP="001D021B">
            <w:pPr>
              <w:jc w:val="center"/>
            </w:pPr>
            <w:r w:rsidRPr="000079DC">
              <w:t>Отсутствие точных адресных данных</w:t>
            </w:r>
          </w:p>
        </w:tc>
      </w:tr>
      <w:tr w:rsidR="001B68DF" w:rsidRPr="00D5199E" w14:paraId="05FEB876" w14:textId="77777777" w:rsidTr="001D021B">
        <w:tc>
          <w:tcPr>
            <w:tcW w:w="704" w:type="dxa"/>
          </w:tcPr>
          <w:p w14:paraId="71F259B8" w14:textId="77777777" w:rsidR="001B68DF" w:rsidRPr="008D597B" w:rsidRDefault="001B68DF" w:rsidP="001D021B">
            <w:pPr>
              <w:jc w:val="center"/>
              <w:rPr>
                <w:sz w:val="24"/>
                <w:szCs w:val="24"/>
              </w:rPr>
            </w:pPr>
            <w:r w:rsidRPr="008D597B">
              <w:rPr>
                <w:sz w:val="24"/>
                <w:szCs w:val="24"/>
              </w:rPr>
              <w:t>15</w:t>
            </w:r>
          </w:p>
        </w:tc>
        <w:tc>
          <w:tcPr>
            <w:tcW w:w="5526" w:type="dxa"/>
          </w:tcPr>
          <w:p w14:paraId="7968CC65" w14:textId="77777777" w:rsidR="001B68DF" w:rsidRPr="00EF3C3C" w:rsidRDefault="001B68DF" w:rsidP="001D021B">
            <w:pPr>
              <w:rPr>
                <w:sz w:val="24"/>
                <w:szCs w:val="24"/>
              </w:rPr>
            </w:pPr>
            <w:r w:rsidRPr="00EF3C3C">
              <w:rPr>
                <w:sz w:val="24"/>
                <w:szCs w:val="24"/>
              </w:rPr>
              <w:t>Иные сведения о выплаченных дивидендах, указываемые эмитентом по собственному усмотрению</w:t>
            </w:r>
          </w:p>
        </w:tc>
        <w:tc>
          <w:tcPr>
            <w:tcW w:w="3115" w:type="dxa"/>
          </w:tcPr>
          <w:p w14:paraId="447635E7" w14:textId="77777777" w:rsidR="001B68DF" w:rsidRPr="00D5199E" w:rsidRDefault="001B68DF" w:rsidP="001D021B">
            <w:pPr>
              <w:jc w:val="right"/>
              <w:rPr>
                <w:sz w:val="24"/>
                <w:szCs w:val="24"/>
              </w:rPr>
            </w:pPr>
          </w:p>
        </w:tc>
      </w:tr>
    </w:tbl>
    <w:p w14:paraId="17F73CAB" w14:textId="77777777" w:rsidR="001B68DF" w:rsidRDefault="001B68DF" w:rsidP="001B68DF">
      <w:pPr>
        <w:pStyle w:val="ConsPlusNormal"/>
        <w:jc w:val="both"/>
        <w:rPr>
          <w:rFonts w:ascii="Times New Roman" w:hAnsi="Times New Roman" w:cs="Times New Roman"/>
          <w:sz w:val="24"/>
          <w:szCs w:val="24"/>
        </w:rPr>
      </w:pPr>
    </w:p>
    <w:p w14:paraId="02DF2FA3" w14:textId="77777777" w:rsidR="001B68DF" w:rsidRPr="00723369" w:rsidRDefault="001B68DF" w:rsidP="001B68DF">
      <w:pPr>
        <w:pStyle w:val="ConsPlusNormal"/>
        <w:jc w:val="both"/>
        <w:rPr>
          <w:rFonts w:ascii="Times New Roman" w:hAnsi="Times New Roman" w:cs="Times New Roman"/>
          <w:sz w:val="24"/>
          <w:szCs w:val="24"/>
        </w:rPr>
      </w:pPr>
      <w:r w:rsidRPr="00723369">
        <w:rPr>
          <w:rFonts w:ascii="Times New Roman" w:hAnsi="Times New Roman" w:cs="Times New Roman"/>
          <w:b/>
          <w:sz w:val="24"/>
          <w:szCs w:val="24"/>
        </w:rPr>
        <w:t>06.06.2024 г.</w:t>
      </w:r>
      <w:r>
        <w:rPr>
          <w:rFonts w:ascii="Times New Roman" w:hAnsi="Times New Roman" w:cs="Times New Roman"/>
          <w:sz w:val="24"/>
          <w:szCs w:val="24"/>
        </w:rPr>
        <w:t xml:space="preserve"> годовым общим собранием акционеров</w:t>
      </w:r>
      <w:r w:rsidRPr="00723369">
        <w:rPr>
          <w:rFonts w:ascii="Times New Roman" w:hAnsi="Times New Roman" w:cs="Times New Roman"/>
          <w:sz w:val="24"/>
          <w:szCs w:val="24"/>
        </w:rPr>
        <w:t xml:space="preserve"> </w:t>
      </w:r>
      <w:r>
        <w:rPr>
          <w:rFonts w:ascii="Times New Roman" w:hAnsi="Times New Roman" w:cs="Times New Roman"/>
          <w:sz w:val="24"/>
          <w:szCs w:val="24"/>
        </w:rPr>
        <w:t xml:space="preserve">АО «Озёры» (протокол № 55) принято решение: </w:t>
      </w:r>
    </w:p>
    <w:p w14:paraId="47332694" w14:textId="77777777" w:rsidR="001B68DF" w:rsidRDefault="001B68DF" w:rsidP="001B68DF">
      <w:pPr>
        <w:pStyle w:val="ConsPlusNormal"/>
        <w:jc w:val="both"/>
        <w:rPr>
          <w:rFonts w:ascii="Times New Roman" w:hAnsi="Times New Roman" w:cs="Times New Roman"/>
          <w:sz w:val="24"/>
          <w:szCs w:val="24"/>
        </w:rPr>
      </w:pPr>
      <w:r>
        <w:rPr>
          <w:rFonts w:ascii="Times New Roman" w:hAnsi="Times New Roman" w:cs="Times New Roman"/>
          <w:sz w:val="24"/>
          <w:szCs w:val="24"/>
        </w:rPr>
        <w:t>ч</w:t>
      </w:r>
      <w:r w:rsidRPr="00723369">
        <w:rPr>
          <w:rFonts w:ascii="Times New Roman" w:hAnsi="Times New Roman" w:cs="Times New Roman"/>
          <w:sz w:val="24"/>
          <w:szCs w:val="24"/>
        </w:rPr>
        <w:t xml:space="preserve">истую прибыль Общества по результатам 2023 финансового года в размере 28 752 008 </w:t>
      </w:r>
      <w:r w:rsidRPr="00723369">
        <w:rPr>
          <w:rFonts w:ascii="Times New Roman" w:hAnsi="Times New Roman" w:cs="Times New Roman"/>
          <w:sz w:val="24"/>
          <w:szCs w:val="24"/>
        </w:rPr>
        <w:lastRenderedPageBreak/>
        <w:t>рублей направить на развитие производства и социальное обеспечение.</w:t>
      </w:r>
    </w:p>
    <w:p w14:paraId="105BD59C" w14:textId="77777777" w:rsidR="001B68DF" w:rsidRDefault="001B68DF" w:rsidP="001B68DF">
      <w:pPr>
        <w:pStyle w:val="ConsPlusNormal"/>
        <w:jc w:val="both"/>
        <w:rPr>
          <w:rFonts w:ascii="Times New Roman" w:hAnsi="Times New Roman" w:cs="Times New Roman"/>
          <w:sz w:val="24"/>
          <w:szCs w:val="24"/>
        </w:rPr>
      </w:pPr>
    </w:p>
    <w:p w14:paraId="2E1E83FC" w14:textId="77777777" w:rsidR="001B68DF" w:rsidRPr="00723369" w:rsidRDefault="001B68DF" w:rsidP="001B68DF">
      <w:pPr>
        <w:pStyle w:val="ConsPlusNormal"/>
        <w:jc w:val="both"/>
        <w:rPr>
          <w:rFonts w:ascii="Times New Roman" w:hAnsi="Times New Roman" w:cs="Times New Roman"/>
          <w:sz w:val="24"/>
          <w:szCs w:val="24"/>
        </w:rPr>
      </w:pPr>
      <w:r w:rsidRPr="00CE5A14">
        <w:rPr>
          <w:rFonts w:ascii="Times New Roman" w:hAnsi="Times New Roman" w:cs="Times New Roman"/>
          <w:b/>
          <w:sz w:val="24"/>
          <w:szCs w:val="24"/>
        </w:rPr>
        <w:t>21.05.2025</w:t>
      </w:r>
      <w:r>
        <w:rPr>
          <w:rFonts w:ascii="Times New Roman" w:hAnsi="Times New Roman" w:cs="Times New Roman"/>
          <w:b/>
          <w:sz w:val="24"/>
          <w:szCs w:val="24"/>
        </w:rPr>
        <w:t xml:space="preserve"> </w:t>
      </w:r>
      <w:r w:rsidRPr="00723369">
        <w:rPr>
          <w:rFonts w:ascii="Times New Roman" w:hAnsi="Times New Roman" w:cs="Times New Roman"/>
          <w:b/>
          <w:sz w:val="24"/>
          <w:szCs w:val="24"/>
        </w:rPr>
        <w:t>г.</w:t>
      </w:r>
      <w:r>
        <w:rPr>
          <w:rFonts w:ascii="Times New Roman" w:hAnsi="Times New Roman" w:cs="Times New Roman"/>
          <w:sz w:val="24"/>
          <w:szCs w:val="24"/>
        </w:rPr>
        <w:t xml:space="preserve"> годовым общим собранием акционеров</w:t>
      </w:r>
      <w:r w:rsidRPr="00723369">
        <w:rPr>
          <w:rFonts w:ascii="Times New Roman" w:hAnsi="Times New Roman" w:cs="Times New Roman"/>
          <w:sz w:val="24"/>
          <w:szCs w:val="24"/>
        </w:rPr>
        <w:t xml:space="preserve"> </w:t>
      </w:r>
      <w:r>
        <w:rPr>
          <w:rFonts w:ascii="Times New Roman" w:hAnsi="Times New Roman" w:cs="Times New Roman"/>
          <w:sz w:val="24"/>
          <w:szCs w:val="24"/>
        </w:rPr>
        <w:t xml:space="preserve">АО «Озёры» (протокол № 57) принято решение: </w:t>
      </w:r>
    </w:p>
    <w:p w14:paraId="63BA2ADE" w14:textId="77777777" w:rsidR="001B68DF" w:rsidRDefault="001B68DF" w:rsidP="001B68DF">
      <w:pPr>
        <w:pStyle w:val="ConsPlusNormal"/>
        <w:jc w:val="both"/>
        <w:rPr>
          <w:rFonts w:ascii="Times New Roman" w:hAnsi="Times New Roman" w:cs="Times New Roman"/>
          <w:sz w:val="24"/>
          <w:szCs w:val="24"/>
        </w:rPr>
      </w:pPr>
      <w:r>
        <w:rPr>
          <w:rFonts w:ascii="Times New Roman" w:hAnsi="Times New Roman" w:cs="Times New Roman"/>
          <w:sz w:val="24"/>
          <w:szCs w:val="24"/>
        </w:rPr>
        <w:t>ч</w:t>
      </w:r>
      <w:r w:rsidRPr="00723369">
        <w:rPr>
          <w:rFonts w:ascii="Times New Roman" w:hAnsi="Times New Roman" w:cs="Times New Roman"/>
          <w:sz w:val="24"/>
          <w:szCs w:val="24"/>
        </w:rPr>
        <w:t>истую прибыль Общества по результатам 202</w:t>
      </w:r>
      <w:r>
        <w:rPr>
          <w:rFonts w:ascii="Times New Roman" w:hAnsi="Times New Roman" w:cs="Times New Roman"/>
          <w:sz w:val="24"/>
          <w:szCs w:val="24"/>
        </w:rPr>
        <w:t>4</w:t>
      </w:r>
      <w:r w:rsidRPr="00723369">
        <w:rPr>
          <w:rFonts w:ascii="Times New Roman" w:hAnsi="Times New Roman" w:cs="Times New Roman"/>
          <w:sz w:val="24"/>
          <w:szCs w:val="24"/>
        </w:rPr>
        <w:t xml:space="preserve"> финансового года в размере </w:t>
      </w:r>
      <w:r w:rsidRPr="00EA7AA2">
        <w:rPr>
          <w:rFonts w:ascii="Times New Roman" w:hAnsi="Times New Roman" w:cs="Times New Roman"/>
          <w:sz w:val="24"/>
          <w:szCs w:val="24"/>
        </w:rPr>
        <w:t xml:space="preserve">3 109 357 рублей </w:t>
      </w:r>
      <w:r w:rsidRPr="00723369">
        <w:rPr>
          <w:rFonts w:ascii="Times New Roman" w:hAnsi="Times New Roman" w:cs="Times New Roman"/>
          <w:sz w:val="24"/>
          <w:szCs w:val="24"/>
        </w:rPr>
        <w:t>направить на развитие производства и социальное обеспечение.</w:t>
      </w:r>
    </w:p>
    <w:p w14:paraId="362096AC" w14:textId="77777777" w:rsidR="00C46273" w:rsidRPr="00C46273" w:rsidRDefault="00C46273" w:rsidP="00C46273">
      <w:pPr>
        <w:pStyle w:val="a5"/>
        <w:rPr>
          <w:rFonts w:ascii="Times New Roman" w:hAnsi="Times New Roman" w:cs="Times New Roman"/>
          <w:sz w:val="24"/>
          <w:szCs w:val="24"/>
        </w:rPr>
      </w:pPr>
    </w:p>
    <w:p w14:paraId="1B412778" w14:textId="77777777" w:rsidR="00C46273" w:rsidRPr="00C46273" w:rsidRDefault="00C46273" w:rsidP="00C46273">
      <w:pPr>
        <w:pStyle w:val="Prikaz"/>
        <w:ind w:firstLine="0"/>
        <w:rPr>
          <w:b/>
          <w:bCs/>
          <w:sz w:val="24"/>
          <w:szCs w:val="24"/>
        </w:rPr>
      </w:pPr>
      <w:r w:rsidRPr="00C46273">
        <w:rPr>
          <w:b/>
          <w:bCs/>
          <w:sz w:val="24"/>
          <w:szCs w:val="24"/>
        </w:rPr>
        <w:t>8. Описание основных факторов риска, связанных с деятельностью акционерного общества</w:t>
      </w:r>
    </w:p>
    <w:p w14:paraId="2D93D80C"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Основными факторами риска, которые могут повлиять на деятельность общества, можно определить следующие риски.</w:t>
      </w:r>
    </w:p>
    <w:p w14:paraId="1BD419B5" w14:textId="77777777" w:rsidR="00C46273" w:rsidRPr="00A65DF7" w:rsidRDefault="00C46273" w:rsidP="00C46273">
      <w:pPr>
        <w:pStyle w:val="a5"/>
        <w:rPr>
          <w:rFonts w:ascii="Times New Roman" w:hAnsi="Times New Roman" w:cs="Times New Roman"/>
          <w:i/>
          <w:sz w:val="24"/>
          <w:szCs w:val="24"/>
        </w:rPr>
      </w:pPr>
      <w:r w:rsidRPr="00A65DF7">
        <w:rPr>
          <w:rStyle w:val="Subst"/>
          <w:rFonts w:ascii="Times New Roman" w:hAnsi="Times New Roman" w:cs="Times New Roman"/>
          <w:i w:val="0"/>
          <w:sz w:val="24"/>
          <w:szCs w:val="24"/>
        </w:rPr>
        <w:t>Страновые и региональные риски</w:t>
      </w:r>
      <w:r w:rsidRPr="00A65DF7">
        <w:rPr>
          <w:rFonts w:ascii="Times New Roman" w:hAnsi="Times New Roman" w:cs="Times New Roman"/>
          <w:i/>
          <w:sz w:val="24"/>
          <w:szCs w:val="24"/>
        </w:rPr>
        <w:t xml:space="preserve">. </w:t>
      </w:r>
    </w:p>
    <w:p w14:paraId="32EAE3F6" w14:textId="77777777" w:rsidR="00C46273" w:rsidRPr="00C46273" w:rsidRDefault="00C46273" w:rsidP="00C46273">
      <w:pPr>
        <w:pStyle w:val="a5"/>
        <w:rPr>
          <w:rFonts w:ascii="Times New Roman" w:hAnsi="Times New Roman" w:cs="Times New Roman"/>
          <w:sz w:val="24"/>
          <w:szCs w:val="24"/>
        </w:rPr>
      </w:pPr>
      <w:r w:rsidRPr="00C46273">
        <w:rPr>
          <w:rFonts w:ascii="Times New Roman" w:hAnsi="Times New Roman" w:cs="Times New Roman"/>
          <w:sz w:val="24"/>
          <w:szCs w:val="24"/>
        </w:rPr>
        <w:t xml:space="preserve">Страновые и региональные риски, связанные с политической и экономической ситуацией в стране и регионе. Страновые и региональные риски обусловлены, в первую очередь, макроэкономическими факторами, проявляющихся на глобальном уровне, в масштабах Российской Федерации и отдельных регионов. Указанные факторы могут негативно повлиять на возможности по привлечению заемного капитала, на показатели ликвидности, инвестиционную и операционную эффективность. </w:t>
      </w:r>
    </w:p>
    <w:p w14:paraId="78381879" w14:textId="77777777" w:rsidR="00C46273" w:rsidRPr="00C46273" w:rsidRDefault="00C46273" w:rsidP="00C46273">
      <w:pPr>
        <w:pStyle w:val="a5"/>
        <w:rPr>
          <w:rFonts w:ascii="Times New Roman" w:hAnsi="Times New Roman" w:cs="Times New Roman"/>
          <w:color w:val="000000"/>
          <w:sz w:val="24"/>
          <w:szCs w:val="24"/>
          <w:shd w:val="clear" w:color="auto" w:fill="FFFFFF"/>
        </w:rPr>
      </w:pPr>
      <w:r w:rsidRPr="00C46273">
        <w:rPr>
          <w:rFonts w:ascii="Times New Roman" w:hAnsi="Times New Roman" w:cs="Times New Roman"/>
          <w:color w:val="000000"/>
          <w:sz w:val="24"/>
          <w:szCs w:val="24"/>
          <w:shd w:val="clear" w:color="auto" w:fill="FFFFFF"/>
        </w:rPr>
        <w:t>После 24 февраля 2022 года и начала специальной военной операции на Украине последовала череда новых санкций и вызовов, из-за которых бизнесу пришлось экстренно перестраивать работу: корректировать планы, менять поставщиков средств производства, справляться с ростом издержек на фоне резкого повышения курса доллара </w:t>
      </w:r>
      <w:r w:rsidRPr="00C46273">
        <w:rPr>
          <w:rFonts w:ascii="Times New Roman" w:hAnsi="Times New Roman" w:cs="Times New Roman"/>
          <w:sz w:val="24"/>
          <w:szCs w:val="24"/>
        </w:rPr>
        <w:t>и т. д.</w:t>
      </w:r>
      <w:r w:rsidRPr="00C46273">
        <w:rPr>
          <w:rFonts w:ascii="Times New Roman" w:hAnsi="Times New Roman" w:cs="Times New Roman"/>
          <w:color w:val="000000"/>
          <w:sz w:val="24"/>
          <w:szCs w:val="24"/>
          <w:shd w:val="clear" w:color="auto" w:fill="FFFFFF"/>
        </w:rPr>
        <w:t> После начала частичной мобилизации 21 сентября в отрасли обострилась кадровая проблема. Антироссийские санкции оказали негативное влияние на отечественный агросектор, затрудняя расчеты, формируя логистические проблемы, увеличивая транспортное плечо доставки товаров.</w:t>
      </w:r>
    </w:p>
    <w:p w14:paraId="1B0FDE6F" w14:textId="77777777" w:rsidR="00C46273" w:rsidRPr="00C46273" w:rsidRDefault="00C46273" w:rsidP="00C46273">
      <w:pPr>
        <w:pStyle w:val="a5"/>
        <w:rPr>
          <w:rFonts w:ascii="Times New Roman" w:hAnsi="Times New Roman" w:cs="Times New Roman"/>
          <w:color w:val="000000"/>
          <w:sz w:val="24"/>
          <w:szCs w:val="24"/>
          <w:shd w:val="clear" w:color="auto" w:fill="FFFFFF"/>
        </w:rPr>
      </w:pPr>
      <w:r w:rsidRPr="00C46273">
        <w:rPr>
          <w:rFonts w:ascii="Times New Roman" w:hAnsi="Times New Roman" w:cs="Times New Roman"/>
          <w:color w:val="000000"/>
          <w:sz w:val="24"/>
          <w:szCs w:val="24"/>
          <w:shd w:val="clear" w:color="auto" w:fill="FFFFFF"/>
        </w:rPr>
        <w:t>Самый первый удар, который был нанесен российскому АПК, это ограничения транзакций, неплатежи и нежелание работать с российскими контрагентами по поставкам средств производства: семян, средств защиты растений, сельхозтехники, запчастей. Это произошло очень быстро, в момент начала посевной кампании, и создало огромное количество кассовых разрывов, что серьезно повлияло на возможность проведения сельскохозяйственных работ. Однако сельхозпроизводители адаптировались, перестроили цепочки поставок. Нам помогли другие страны с точки зрения импорт замещения. Вопросы с производством базовой сельхозпродукции с низкой добавленной стоимостью в большинстве своем были разрешены.</w:t>
      </w:r>
    </w:p>
    <w:p w14:paraId="4AD50132" w14:textId="77777777" w:rsidR="00C46273" w:rsidRPr="00C46273" w:rsidRDefault="00C46273" w:rsidP="00C46273">
      <w:pPr>
        <w:pStyle w:val="a5"/>
        <w:rPr>
          <w:rFonts w:ascii="Times New Roman" w:hAnsi="Times New Roman" w:cs="Times New Roman"/>
          <w:color w:val="000000"/>
          <w:sz w:val="24"/>
          <w:szCs w:val="24"/>
          <w:shd w:val="clear" w:color="auto" w:fill="FFFFFF"/>
        </w:rPr>
      </w:pPr>
      <w:r w:rsidRPr="00C46273">
        <w:rPr>
          <w:rFonts w:ascii="Times New Roman" w:hAnsi="Times New Roman" w:cs="Times New Roman"/>
          <w:color w:val="000000"/>
          <w:sz w:val="24"/>
          <w:szCs w:val="24"/>
          <w:shd w:val="clear" w:color="auto" w:fill="FFFFFF"/>
        </w:rPr>
        <w:t xml:space="preserve">С одной стороны, выросла востребованность отечественной продукции, в том числе на внутреннем рынке на фоне ухода некоторых иностранных производителей. У российских аграриев появились новые возможности, перспективы занять ниши уходящих игроков. С другой стороны, обострились старые проблемы — зависимость от иностранной техники, оборудования, кормов, семян и прочего. </w:t>
      </w:r>
    </w:p>
    <w:p w14:paraId="689BAFD5" w14:textId="77777777" w:rsidR="00C46273" w:rsidRPr="00A65DF7" w:rsidRDefault="00C46273" w:rsidP="00C46273">
      <w:pPr>
        <w:pStyle w:val="a5"/>
        <w:rPr>
          <w:rStyle w:val="Subst"/>
          <w:rFonts w:ascii="Times New Roman" w:hAnsi="Times New Roman" w:cs="Times New Roman"/>
          <w:b w:val="0"/>
          <w:bCs w:val="0"/>
          <w:i w:val="0"/>
          <w:iCs w:val="0"/>
          <w:sz w:val="24"/>
          <w:szCs w:val="24"/>
        </w:rPr>
      </w:pPr>
      <w:r w:rsidRPr="00A65DF7">
        <w:rPr>
          <w:rStyle w:val="Subst"/>
          <w:rFonts w:ascii="Times New Roman" w:hAnsi="Times New Roman" w:cs="Times New Roman"/>
          <w:b w:val="0"/>
          <w:i w:val="0"/>
          <w:sz w:val="24"/>
          <w:szCs w:val="24"/>
        </w:rPr>
        <w:t>Страновые риски испытывают все участники рынка данной страны в равной мере.</w:t>
      </w:r>
      <w:r w:rsidRPr="00A65DF7">
        <w:rPr>
          <w:rStyle w:val="Subst"/>
          <w:rFonts w:ascii="Times New Roman" w:hAnsi="Times New Roman" w:cs="Times New Roman"/>
          <w:b w:val="0"/>
          <w:i w:val="0"/>
          <w:sz w:val="24"/>
          <w:szCs w:val="24"/>
        </w:rPr>
        <w:br/>
        <w:t>Региональные риски - риски, сопровождающие деятельность коммерческих организаций, зарегистрированных в качестве налогоплательщика и/или осуществляющих основную деятельность на территории отдельно взятого региона, и связанные с политическими, экономическими, социальными факторами, характерными для данного региона.                                               Региональные риски испытывают все участники рынка данного региона в равной мере.                                                                    Эмитент зарегистрирован в качестве налогоплательщика и осуществляет основную деятельность в Московской области.</w:t>
      </w:r>
      <w:r w:rsidRPr="00A65DF7">
        <w:rPr>
          <w:rStyle w:val="Subst"/>
          <w:rFonts w:ascii="Times New Roman" w:hAnsi="Times New Roman" w:cs="Times New Roman"/>
          <w:b w:val="0"/>
          <w:i w:val="0"/>
          <w:sz w:val="24"/>
          <w:szCs w:val="24"/>
        </w:rPr>
        <w:br/>
        <w:t xml:space="preserve">Учитывая территориальную близость Московской области к г. Москве – центру политической жизни страны, риски, связанные с политической ситуацией в стране (Российской Федерации) и риски, связанные с политической ситуацией в регионе (Московской области) идентичны.                                                                                                                                                                                            </w:t>
      </w:r>
      <w:r w:rsidRPr="00A65DF7">
        <w:rPr>
          <w:rStyle w:val="Subst"/>
          <w:rFonts w:ascii="Times New Roman" w:hAnsi="Times New Roman" w:cs="Times New Roman"/>
          <w:b w:val="0"/>
          <w:i w:val="0"/>
          <w:sz w:val="24"/>
          <w:szCs w:val="24"/>
        </w:rPr>
        <w:lastRenderedPageBreak/>
        <w:t xml:space="preserve">Риски, связанные с политической ситуацией в стране и в регионе, в которых эмитент зарегистрирован в качестве налогоплательщика и осуществляет основную деятельность, довольно многочисленны. </w:t>
      </w:r>
      <w:r w:rsidRPr="00A65DF7">
        <w:rPr>
          <w:rStyle w:val="Subst"/>
          <w:rFonts w:ascii="Times New Roman" w:hAnsi="Times New Roman" w:cs="Times New Roman"/>
          <w:b w:val="0"/>
          <w:i w:val="0"/>
          <w:sz w:val="24"/>
          <w:szCs w:val="24"/>
        </w:rPr>
        <w:br/>
        <w:t>К основным из них относятся:                                                                                                                                                                              - применение государством нерыночных методов воздействия на экономические процессы;</w:t>
      </w:r>
      <w:r w:rsidRPr="00A65DF7">
        <w:rPr>
          <w:rStyle w:val="Subst"/>
          <w:rFonts w:ascii="Times New Roman" w:hAnsi="Times New Roman" w:cs="Times New Roman"/>
          <w:b w:val="0"/>
          <w:i w:val="0"/>
          <w:sz w:val="24"/>
          <w:szCs w:val="24"/>
        </w:rPr>
        <w:br/>
        <w:t>- вмешательство государства во внутренние дела и коммерческую деятельность крупных бизнес-структур;</w:t>
      </w:r>
      <w:r w:rsidRPr="00A65DF7">
        <w:rPr>
          <w:rStyle w:val="Subst"/>
          <w:rFonts w:ascii="Times New Roman" w:hAnsi="Times New Roman" w:cs="Times New Roman"/>
          <w:b w:val="0"/>
          <w:i w:val="0"/>
          <w:sz w:val="24"/>
          <w:szCs w:val="24"/>
        </w:rPr>
        <w:br/>
        <w:t>- создание искусственных барьеров при осуществлении деятельности мелкому и среднему бизнесу.</w:t>
      </w:r>
      <w:r w:rsidRPr="00A65DF7">
        <w:rPr>
          <w:rStyle w:val="Subst"/>
          <w:rFonts w:ascii="Times New Roman" w:hAnsi="Times New Roman" w:cs="Times New Roman"/>
          <w:b w:val="0"/>
          <w:i w:val="0"/>
          <w:sz w:val="24"/>
          <w:szCs w:val="24"/>
        </w:rPr>
        <w:br/>
        <w:t xml:space="preserve">Общество оценивает политическую ситуацию в регионе как относительно стабильную и прогнозируемую. Мировой экономический кризис негативно повлиял на российскую экономику, это связано с тем, что экономика России не защищена от рыночных спадов и замедления экономического развития в других странах. </w:t>
      </w:r>
      <w:r w:rsidRPr="00A65DF7">
        <w:rPr>
          <w:rStyle w:val="Subst"/>
          <w:rFonts w:ascii="Times New Roman" w:hAnsi="Times New Roman" w:cs="Times New Roman"/>
          <w:b w:val="0"/>
          <w:i w:val="0"/>
          <w:sz w:val="24"/>
          <w:szCs w:val="24"/>
        </w:rPr>
        <w:br/>
        <w:t>Для решения возникших вопросов Правительство реализует меры по оздоровлению экономической ситуации, направленные на изменение структуры экономики, на поддержку финансового сектора, ряда отраслей промышленности, малого и среднего бизнеса. Реализация программы Правительства по поддержке консолидации в производственной и финансовой сфере РФ должна позволить российскому деловому сектору стать более устойчивым в финансовом плане и конкурентоспособным в условиях возможного в ближайшие годы дальнейшего роста инфляционных рисков и кредитных ставок.</w:t>
      </w:r>
      <w:r w:rsidRPr="00A65DF7">
        <w:rPr>
          <w:rStyle w:val="Subst"/>
          <w:rFonts w:ascii="Times New Roman" w:hAnsi="Times New Roman" w:cs="Times New Roman"/>
          <w:b w:val="0"/>
          <w:i w:val="0"/>
          <w:sz w:val="24"/>
          <w:szCs w:val="24"/>
        </w:rPr>
        <w:br/>
        <w:t>Тем не менее, несмотря на активную поддержку российской экономики и, в частности, реального сектора со стороны государства, в ближайшее время сохранится ситуация неопределенности, отрицательно сказывающаяся на деятельности всех участников рынка.</w:t>
      </w:r>
      <w:r w:rsidRPr="00A65DF7">
        <w:rPr>
          <w:rStyle w:val="Subst"/>
          <w:rFonts w:ascii="Times New Roman" w:hAnsi="Times New Roman" w:cs="Times New Roman"/>
          <w:b w:val="0"/>
          <w:i w:val="0"/>
          <w:sz w:val="24"/>
          <w:szCs w:val="24"/>
        </w:rPr>
        <w:br/>
        <w:t xml:space="preserve"> Экономические перспективы Московской области оцениваются эмитентом как одни из наиболее благоприятных для осуществления производственной, предпринимательской деятельности. Московская область располагает научным, финансовым и производственным потенциалом, многоотраслевой промышленностью, строительным комплексом, сельским хозяйством, разветвленной инфраструктурой. Московская область является одним из лидеров среди других регионов России по многим показателям: душевым показателям ВВП, доходам населения, бюджетной обеспеченности, объемам инвестиций в основной капитал и другим показателям. Высокий уровень заработной платы и низкий уровень безработицы обеспечивают высокий покупательский спрос. Указанные факторы позволяют более успешно решать такие задачи как оценка конъюнктуры рынка, поиск поставщиков и заказчиков, осуществление рекламных мероприятий, получение рекомендаций по технологиям, оборудованию, что в свою очередь позволяет участникам рынка работать и развиваться в более выгодных условиях, чем участникам рынка, территориально расположенных в других (более отдаленных от столицы) регионах. В результате негативные последствия экономического кризиса, санкций затронули Москву и Московскую область как развитые финансовые центры в меньшей степени, чем другие регионы России.</w:t>
      </w:r>
      <w:r w:rsidRPr="00A65DF7">
        <w:rPr>
          <w:rStyle w:val="Subst"/>
          <w:rFonts w:ascii="Times New Roman" w:hAnsi="Times New Roman" w:cs="Times New Roman"/>
          <w:b w:val="0"/>
          <w:i w:val="0"/>
          <w:sz w:val="24"/>
          <w:szCs w:val="24"/>
        </w:rPr>
        <w:br/>
        <w:t>Основными экономическими рисками на региональном уровне являются:</w:t>
      </w:r>
      <w:r w:rsidRPr="00A65DF7">
        <w:rPr>
          <w:rStyle w:val="Subst"/>
          <w:rFonts w:ascii="Times New Roman" w:hAnsi="Times New Roman" w:cs="Times New Roman"/>
          <w:b w:val="0"/>
          <w:i w:val="0"/>
          <w:sz w:val="24"/>
          <w:szCs w:val="24"/>
        </w:rPr>
        <w:br/>
        <w:t>- сокращение финансирования по ряду направлений, связанных с реальным сектором, в рамках региональных бюджетов;</w:t>
      </w:r>
      <w:r w:rsidRPr="00A65DF7">
        <w:rPr>
          <w:rStyle w:val="Subst"/>
          <w:rFonts w:ascii="Times New Roman" w:hAnsi="Times New Roman" w:cs="Times New Roman"/>
          <w:b w:val="0"/>
          <w:i w:val="0"/>
          <w:sz w:val="24"/>
          <w:szCs w:val="24"/>
        </w:rPr>
        <w:br/>
        <w:t>- неблагоприятные изменения в области налогообложения на региональном уровне.</w:t>
      </w:r>
      <w:r w:rsidRPr="00A65DF7">
        <w:rPr>
          <w:rStyle w:val="Subst"/>
          <w:rFonts w:ascii="Times New Roman" w:hAnsi="Times New Roman" w:cs="Times New Roman"/>
          <w:b w:val="0"/>
          <w:i w:val="0"/>
          <w:sz w:val="24"/>
          <w:szCs w:val="24"/>
        </w:rPr>
        <w:br/>
        <w:t xml:space="preserve">Резкие экономические изменения регионального масштаба маловероятны, но их возникновение, отразится на деятельности эмитента.  </w:t>
      </w:r>
      <w:r w:rsidRPr="00A65DF7">
        <w:rPr>
          <w:rStyle w:val="Subst"/>
          <w:rFonts w:ascii="Times New Roman" w:hAnsi="Times New Roman" w:cs="Times New Roman"/>
          <w:b w:val="0"/>
          <w:i w:val="0"/>
          <w:sz w:val="24"/>
          <w:szCs w:val="24"/>
        </w:rPr>
        <w:br/>
        <w:t>Предполагаемые действия эмитента на случай отрицательного влияния изменения ситуации в стране и регионе его деятельности:</w:t>
      </w:r>
      <w:r w:rsidRPr="00A65DF7">
        <w:rPr>
          <w:rStyle w:val="Subst"/>
          <w:rFonts w:ascii="Times New Roman" w:hAnsi="Times New Roman" w:cs="Times New Roman"/>
          <w:b w:val="0"/>
          <w:i w:val="0"/>
          <w:sz w:val="24"/>
          <w:szCs w:val="24"/>
        </w:rPr>
        <w:br/>
        <w:t>- поиск источников финансирования, альтернативных банковским и государственным (федеральным и региональным) кредитам, субсидиям;</w:t>
      </w:r>
      <w:r w:rsidRPr="00A65DF7">
        <w:rPr>
          <w:rStyle w:val="Subst"/>
          <w:rFonts w:ascii="Times New Roman" w:hAnsi="Times New Roman" w:cs="Times New Roman"/>
          <w:b w:val="0"/>
          <w:i w:val="0"/>
          <w:sz w:val="24"/>
          <w:szCs w:val="24"/>
        </w:rPr>
        <w:br/>
      </w:r>
      <w:r w:rsidRPr="00A65DF7">
        <w:rPr>
          <w:rStyle w:val="Subst"/>
          <w:rFonts w:ascii="Times New Roman" w:hAnsi="Times New Roman" w:cs="Times New Roman"/>
          <w:b w:val="0"/>
          <w:i w:val="0"/>
          <w:sz w:val="24"/>
          <w:szCs w:val="24"/>
        </w:rPr>
        <w:lastRenderedPageBreak/>
        <w:t>- снижение издержек, оптимизация ценовой политики;</w:t>
      </w:r>
      <w:r w:rsidRPr="00A65DF7">
        <w:rPr>
          <w:rStyle w:val="Subst"/>
          <w:rFonts w:ascii="Times New Roman" w:hAnsi="Times New Roman" w:cs="Times New Roman"/>
          <w:b w:val="0"/>
          <w:i w:val="0"/>
          <w:sz w:val="24"/>
          <w:szCs w:val="24"/>
        </w:rPr>
        <w:br/>
        <w:t>- расширение рынка сбыта производимой продукции;</w:t>
      </w:r>
      <w:r w:rsidRPr="00A65DF7">
        <w:rPr>
          <w:rStyle w:val="Subst"/>
          <w:rFonts w:ascii="Times New Roman" w:hAnsi="Times New Roman" w:cs="Times New Roman"/>
          <w:b w:val="0"/>
          <w:i w:val="0"/>
          <w:sz w:val="24"/>
          <w:szCs w:val="24"/>
        </w:rPr>
        <w:br/>
        <w:t>- освоение технологий самостоятельной переработки производимой продукции;</w:t>
      </w:r>
      <w:r w:rsidRPr="00A65DF7">
        <w:rPr>
          <w:rStyle w:val="Subst"/>
          <w:rFonts w:ascii="Times New Roman" w:hAnsi="Times New Roman" w:cs="Times New Roman"/>
          <w:b w:val="0"/>
          <w:i w:val="0"/>
          <w:sz w:val="24"/>
          <w:szCs w:val="24"/>
        </w:rPr>
        <w:br/>
        <w:t xml:space="preserve">- внедрение новых форм взаимодействия с органами местной власти; </w:t>
      </w:r>
      <w:r w:rsidRPr="00A65DF7">
        <w:rPr>
          <w:rStyle w:val="Subst"/>
          <w:rFonts w:ascii="Times New Roman" w:hAnsi="Times New Roman" w:cs="Times New Roman"/>
          <w:b w:val="0"/>
          <w:i w:val="0"/>
          <w:sz w:val="24"/>
          <w:szCs w:val="24"/>
        </w:rPr>
        <w:br/>
        <w:t>- активное участие в общественной и политической жизни страны и региона, направленное на защиту интересов сельхозпроизводителей.</w:t>
      </w:r>
    </w:p>
    <w:p w14:paraId="37B561F6" w14:textId="77777777" w:rsidR="00C46273" w:rsidRPr="00A65DF7" w:rsidRDefault="00C46273" w:rsidP="00C46273">
      <w:pPr>
        <w:pStyle w:val="a5"/>
        <w:rPr>
          <w:rStyle w:val="Subst"/>
          <w:rFonts w:ascii="Times New Roman" w:hAnsi="Times New Roman" w:cs="Times New Roman"/>
          <w:b w:val="0"/>
          <w:bCs w:val="0"/>
          <w:i w:val="0"/>
          <w:iCs w:val="0"/>
          <w:sz w:val="24"/>
          <w:szCs w:val="24"/>
        </w:rPr>
      </w:pPr>
      <w:r w:rsidRPr="00A65DF7">
        <w:rPr>
          <w:rStyle w:val="Subst"/>
          <w:rFonts w:ascii="Times New Roman" w:hAnsi="Times New Roman" w:cs="Times New Roman"/>
          <w:b w:val="0"/>
          <w:i w:val="0"/>
          <w:sz w:val="24"/>
          <w:szCs w:val="24"/>
        </w:rPr>
        <w:t xml:space="preserve">В связи с тем, что оплата за продукцию Общества производится в рублях, закупки оборудования, сырья в иностранной валюте Обществом не осуществляет, кредитные средства, полученные Обществом, выражены в рублях, финансовое состояние Общества, его ликвидность, источники финансирования, результаты деятельности изменению валютного курса напрямую не подвержены. В то же время изменение валютного курса может отразиться на финансовом состоянии Общества, его ликвидности, источникам финансирования, результатах деятельности, т.к. ослабление рубля по отношению к другим мировым валютам способствует удорожанию на внутреннем российском рынке импортной продукции. Таким образом, продукция отечественных производителей, не зависимых от импортных поставок, становится более конкурентоспособной. </w:t>
      </w:r>
      <w:r w:rsidRPr="00A65DF7">
        <w:rPr>
          <w:rStyle w:val="Subst"/>
          <w:rFonts w:ascii="Times New Roman" w:hAnsi="Times New Roman" w:cs="Times New Roman"/>
          <w:b w:val="0"/>
          <w:i w:val="0"/>
          <w:sz w:val="24"/>
          <w:szCs w:val="24"/>
        </w:rPr>
        <w:br/>
        <w:t>Предполагаемые действия Общества на случай отрицательного влияния изменения курса и процентных ставок на деятельность Общества:</w:t>
      </w:r>
      <w:r w:rsidRPr="00A65DF7">
        <w:rPr>
          <w:rStyle w:val="Subst"/>
          <w:rFonts w:ascii="Times New Roman" w:hAnsi="Times New Roman" w:cs="Times New Roman"/>
          <w:b w:val="0"/>
          <w:i w:val="0"/>
          <w:sz w:val="24"/>
          <w:szCs w:val="24"/>
        </w:rPr>
        <w:br/>
        <w:t>- поиск иных источников финансирования финансово-хозяйственной деятельности;</w:t>
      </w:r>
      <w:r w:rsidRPr="00A65DF7">
        <w:rPr>
          <w:rStyle w:val="Subst"/>
          <w:rFonts w:ascii="Times New Roman" w:hAnsi="Times New Roman" w:cs="Times New Roman"/>
          <w:b w:val="0"/>
          <w:i w:val="0"/>
          <w:sz w:val="24"/>
          <w:szCs w:val="24"/>
        </w:rPr>
        <w:br/>
        <w:t xml:space="preserve">- изменение политики в отношении реализации продукции в соответствии со сложившейся конъюнктурой рынка.     </w:t>
      </w:r>
      <w:r w:rsidRPr="00A65DF7">
        <w:rPr>
          <w:rStyle w:val="Subst"/>
          <w:rFonts w:ascii="Times New Roman" w:hAnsi="Times New Roman" w:cs="Times New Roman"/>
          <w:b w:val="0"/>
          <w:i w:val="0"/>
          <w:sz w:val="24"/>
          <w:szCs w:val="24"/>
        </w:rPr>
        <w:br/>
        <w:t xml:space="preserve">Изменение уровня потребительских цен оказывает определенное влияние на финансовое состояние Общества, но существующие и прогнозируемые уровни инфляции далеки от критических для отрасли и Общества значений. По мнению Общества, критический уровень инфляции находится выше фактического. Стоит отметить, что деятельность Общества характеризуется достаточно коротким периодом реализации продукции, нивелирующим влияние высоких темпов инфляции. </w:t>
      </w:r>
    </w:p>
    <w:p w14:paraId="447BDD34" w14:textId="77777777" w:rsidR="00C46273" w:rsidRPr="00A65DF7" w:rsidRDefault="00C46273" w:rsidP="00C46273">
      <w:pPr>
        <w:pStyle w:val="a5"/>
        <w:rPr>
          <w:rFonts w:ascii="Times New Roman" w:hAnsi="Times New Roman" w:cs="Times New Roman"/>
          <w:color w:val="000000"/>
          <w:sz w:val="24"/>
          <w:szCs w:val="24"/>
          <w:shd w:val="clear" w:color="auto" w:fill="FFFFFF"/>
        </w:rPr>
      </w:pPr>
      <w:r w:rsidRPr="00A65DF7">
        <w:rPr>
          <w:rStyle w:val="Subst"/>
          <w:rFonts w:ascii="Times New Roman" w:hAnsi="Times New Roman" w:cs="Times New Roman"/>
          <w:b w:val="0"/>
          <w:i w:val="0"/>
          <w:sz w:val="24"/>
          <w:szCs w:val="24"/>
        </w:rPr>
        <w:t>Показатели финансовой отчетности эмитента наиболее подверженные изменению в результате влияния финансовых рисков.</w:t>
      </w:r>
      <w:r w:rsidRPr="00A65DF7">
        <w:rPr>
          <w:rStyle w:val="Subst"/>
          <w:rFonts w:ascii="Times New Roman" w:hAnsi="Times New Roman" w:cs="Times New Roman"/>
          <w:b w:val="0"/>
          <w:i w:val="0"/>
          <w:sz w:val="24"/>
          <w:szCs w:val="24"/>
        </w:rPr>
        <w:br/>
        <w:t>Основным показателем, наиболее подверженным изменению в результате влияния финансовых рисков, является прибыль.</w:t>
      </w:r>
      <w:r w:rsidRPr="00A65DF7">
        <w:rPr>
          <w:rStyle w:val="Subst"/>
          <w:rFonts w:ascii="Times New Roman" w:hAnsi="Times New Roman" w:cs="Times New Roman"/>
          <w:b w:val="0"/>
          <w:i w:val="0"/>
          <w:sz w:val="24"/>
          <w:szCs w:val="24"/>
        </w:rPr>
        <w:br/>
        <w:t>С ростом процентных ставок увеличиваются выплаты по процентам за пользование кредитами коммерческих банков и соответственно, снижается прибыль компании. Вероятность возникновения указанного риска в условиях сохраняющихся санкций оценивается эмитентом как высокая.</w:t>
      </w:r>
      <w:r w:rsidRPr="00A65DF7">
        <w:rPr>
          <w:rStyle w:val="Subst"/>
          <w:rFonts w:ascii="Times New Roman" w:hAnsi="Times New Roman" w:cs="Times New Roman"/>
          <w:b w:val="0"/>
          <w:i w:val="0"/>
          <w:sz w:val="24"/>
          <w:szCs w:val="24"/>
        </w:rPr>
        <w:br/>
        <w:t>Увеличение уровня инфляции в стране отразится на таких показателях финансовой отчетности Общества как себестоимость продукции и выручка от её реализации, т.к. увеличение цен на товары, используемые Обществом при производстве продукции, приведет к увеличению себестоимости. Если Общество не увеличит цены на выпускаемую продукцию, то размер выручки снизится. В результате снизится размер прибыли предприятия. Вероятность возникновения указанного риска – 50%.</w:t>
      </w:r>
      <w:r w:rsidRPr="00A65DF7">
        <w:rPr>
          <w:rStyle w:val="Subst"/>
          <w:rFonts w:ascii="Times New Roman" w:hAnsi="Times New Roman" w:cs="Times New Roman"/>
          <w:b w:val="0"/>
          <w:i w:val="0"/>
          <w:sz w:val="24"/>
          <w:szCs w:val="24"/>
        </w:rPr>
        <w:br/>
        <w:t>Потенциально изменение валютного курса может отразиться на таких показателях финансовой отчетности эмитента как выручка от реализации продукции и прибыль, т.к. ослабление рубля по отношению к другим мировым валютам приведет к удорожанию импорта и увеличению спроса на продукцию российских производителей, в том числе и сельхозпродукцию, производимую Обществом. В результате потенциально может увеличиться выручка от реализации продукции. Однако себестоимость возрастет, т.к. Общество закупает импортную продукцию (посевной материал, средства защиты растений), что отрицательно скажется на размере прибыли. Вероятность возникновения указанного фактора (влияния изменения валютного курса) – 10%.</w:t>
      </w:r>
    </w:p>
    <w:p w14:paraId="5EE1EEA1" w14:textId="77777777" w:rsidR="00C46273" w:rsidRPr="00A65DF7" w:rsidRDefault="00C46273" w:rsidP="00C46273">
      <w:pPr>
        <w:pStyle w:val="a5"/>
        <w:rPr>
          <w:rStyle w:val="Subst"/>
          <w:rFonts w:ascii="Times New Roman" w:hAnsi="Times New Roman" w:cs="Times New Roman"/>
          <w:b w:val="0"/>
          <w:i w:val="0"/>
          <w:sz w:val="24"/>
          <w:szCs w:val="24"/>
        </w:rPr>
      </w:pPr>
      <w:r w:rsidRPr="00A65DF7">
        <w:rPr>
          <w:rStyle w:val="Subst"/>
          <w:rFonts w:ascii="Times New Roman" w:hAnsi="Times New Roman" w:cs="Times New Roman"/>
          <w:i w:val="0"/>
          <w:sz w:val="24"/>
          <w:szCs w:val="24"/>
        </w:rPr>
        <w:t>Отраслевые риски.</w:t>
      </w:r>
      <w:r w:rsidRPr="00A65DF7">
        <w:rPr>
          <w:rStyle w:val="Subst"/>
          <w:rFonts w:ascii="Times New Roman" w:hAnsi="Times New Roman" w:cs="Times New Roman"/>
          <w:b w:val="0"/>
          <w:i w:val="0"/>
          <w:sz w:val="24"/>
          <w:szCs w:val="24"/>
        </w:rPr>
        <w:t xml:space="preserve">                 </w:t>
      </w:r>
      <w:r w:rsidRPr="00A65DF7">
        <w:rPr>
          <w:rStyle w:val="Subst"/>
          <w:rFonts w:ascii="Times New Roman" w:hAnsi="Times New Roman" w:cs="Times New Roman"/>
          <w:b w:val="0"/>
          <w:i w:val="0"/>
          <w:sz w:val="24"/>
          <w:szCs w:val="24"/>
        </w:rPr>
        <w:br/>
        <w:t xml:space="preserve"> На внешнем рынке: возрастание конкуренции со стороны зарубежных производителей </w:t>
      </w:r>
      <w:r w:rsidRPr="00A65DF7">
        <w:rPr>
          <w:rStyle w:val="Subst"/>
          <w:rFonts w:ascii="Times New Roman" w:hAnsi="Times New Roman" w:cs="Times New Roman"/>
          <w:b w:val="0"/>
          <w:i w:val="0"/>
          <w:sz w:val="24"/>
          <w:szCs w:val="24"/>
        </w:rPr>
        <w:lastRenderedPageBreak/>
        <w:t xml:space="preserve">аналогичной продукции.                                                                                                                       На внутреннем рынке:                                                                                                                                                                                           увеличение диспаритета цен на сельскохозяйственную продукцию, а также услуги предприятий естественных монополий;                                                                                увеличение затрат на производство продукции в связи с увеличением закупочных цен на удобрения, средства защиты растений,  ГСМ и проч.;                                                                                                                                                                                                              снижение дотаций и финансовой помощи сельхозпроизводителям со стороны государства;                                                          </w:t>
      </w:r>
    </w:p>
    <w:p w14:paraId="1C8C6F0E" w14:textId="77777777" w:rsidR="00C46273" w:rsidRPr="00A65DF7" w:rsidRDefault="00C46273" w:rsidP="00C46273">
      <w:pPr>
        <w:pStyle w:val="a5"/>
        <w:rPr>
          <w:rStyle w:val="Subst"/>
          <w:rFonts w:ascii="Times New Roman" w:hAnsi="Times New Roman" w:cs="Times New Roman"/>
          <w:b w:val="0"/>
          <w:i w:val="0"/>
          <w:sz w:val="24"/>
          <w:szCs w:val="24"/>
        </w:rPr>
      </w:pPr>
      <w:r w:rsidRPr="00A65DF7">
        <w:rPr>
          <w:rStyle w:val="Subst"/>
          <w:rFonts w:ascii="Times New Roman" w:hAnsi="Times New Roman" w:cs="Times New Roman"/>
          <w:b w:val="0"/>
          <w:i w:val="0"/>
          <w:sz w:val="24"/>
          <w:szCs w:val="24"/>
        </w:rPr>
        <w:t xml:space="preserve">отсутствие или трудности в получении дешевых кредитов, необходимых производителям сельскохозяйственной продукции для осуществления своей деятельности;                                                                                                                                                                   отсутствие или недостаточный объём оборотных средств у производителей отрасли, затрудняющие внедрение современных технологий по выращиванию сельхозкультур и заготовке сельхозпродукции, а также затрудняющие подготовку производственных помещений и замену оборудования, машин и механизмов.                                                                                                                               </w:t>
      </w:r>
    </w:p>
    <w:p w14:paraId="528D3A63" w14:textId="77777777" w:rsidR="00C46273" w:rsidRPr="00A65DF7" w:rsidRDefault="00C46273" w:rsidP="00C46273">
      <w:pPr>
        <w:pStyle w:val="a5"/>
        <w:rPr>
          <w:rFonts w:ascii="Times New Roman" w:hAnsi="Times New Roman" w:cs="Times New Roman"/>
          <w:bCs/>
          <w:sz w:val="24"/>
          <w:szCs w:val="24"/>
        </w:rPr>
      </w:pPr>
      <w:r w:rsidRPr="00A65DF7">
        <w:rPr>
          <w:rStyle w:val="Subst"/>
          <w:rFonts w:ascii="Times New Roman" w:hAnsi="Times New Roman" w:cs="Times New Roman"/>
          <w:b w:val="0"/>
          <w:i w:val="0"/>
          <w:sz w:val="24"/>
          <w:szCs w:val="24"/>
        </w:rPr>
        <w:t>Предполагаемые действия Общества в случае изменения ситуации в отрасли:                                                                                            оптимизация цен на выпускаемую продукцию;                                                                                                                                                  сокращение издержек производства, оптимизация структуры производственных затрат;                                                                                                                                        изменение порядка работы с потребителями с целью максимизации доходов предприятия и снижения неплатежей со стороны потребителей;                                                                                                                                                                                                          повышение качества производимой продукции;                                                                                                                                                  освоение технологии по самостоятельной переработке произведенной продукции.</w:t>
      </w:r>
      <w:r w:rsidRPr="00A65DF7">
        <w:rPr>
          <w:rFonts w:ascii="Times New Roman" w:hAnsi="Times New Roman" w:cs="Times New Roman"/>
          <w:bCs/>
          <w:sz w:val="24"/>
          <w:szCs w:val="24"/>
        </w:rPr>
        <w:t xml:space="preserve">                                                                                         </w:t>
      </w:r>
    </w:p>
    <w:p w14:paraId="0F05BAB0" w14:textId="77777777" w:rsidR="00C46273" w:rsidRPr="00A65DF7" w:rsidRDefault="00C46273" w:rsidP="00C46273">
      <w:pPr>
        <w:pStyle w:val="a5"/>
        <w:rPr>
          <w:rFonts w:ascii="Times New Roman" w:hAnsi="Times New Roman" w:cs="Times New Roman"/>
          <w:b/>
          <w:sz w:val="24"/>
          <w:szCs w:val="24"/>
        </w:rPr>
      </w:pPr>
      <w:r w:rsidRPr="00A65DF7">
        <w:rPr>
          <w:rFonts w:ascii="Times New Roman" w:hAnsi="Times New Roman" w:cs="Times New Roman"/>
          <w:b/>
          <w:sz w:val="24"/>
          <w:szCs w:val="24"/>
        </w:rPr>
        <w:t>Финансовые риски.</w:t>
      </w:r>
    </w:p>
    <w:p w14:paraId="69D7B9CB" w14:textId="77777777" w:rsidR="00C46273" w:rsidRPr="00A65DF7" w:rsidRDefault="00C46273" w:rsidP="00C46273">
      <w:pPr>
        <w:pStyle w:val="a5"/>
        <w:rPr>
          <w:rStyle w:val="Subst"/>
          <w:rFonts w:ascii="Times New Roman" w:hAnsi="Times New Roman" w:cs="Times New Roman"/>
          <w:b w:val="0"/>
          <w:i w:val="0"/>
          <w:sz w:val="24"/>
          <w:szCs w:val="24"/>
        </w:rPr>
      </w:pPr>
      <w:r w:rsidRPr="00A65DF7">
        <w:rPr>
          <w:rStyle w:val="Subst"/>
          <w:rFonts w:ascii="Times New Roman" w:hAnsi="Times New Roman" w:cs="Times New Roman"/>
          <w:b w:val="0"/>
          <w:i w:val="0"/>
          <w:sz w:val="24"/>
          <w:szCs w:val="24"/>
        </w:rPr>
        <w:t>Для осуществления хозяйственно-финансовой деятельности Общество использует различные источники финансирования, в том числе кредитные ресурсы. В связи с этим Общество подвержено рискам, связанным с изменением процентных ставок. Увеличение процентных ставок по банковским кредитам приведет к удорожанию кредитных ресурсов. Значительное увеличение процентных ставок является для Общества нерентабельным и повлечет сокращение использования кредитных денежных средств для финансирования инвестиционных программ текущей деятельности компании. В этом случае возникнут сложности в получении кредитов и исполнении обязательств по ним.</w:t>
      </w:r>
      <w:r w:rsidRPr="00A65DF7">
        <w:rPr>
          <w:rStyle w:val="Subst"/>
          <w:rFonts w:ascii="Times New Roman" w:hAnsi="Times New Roman" w:cs="Times New Roman"/>
          <w:b w:val="0"/>
          <w:i w:val="0"/>
          <w:sz w:val="24"/>
          <w:szCs w:val="24"/>
        </w:rPr>
        <w:br/>
        <w:t xml:space="preserve">В связи с тем, что оплата за продукцию Общества производится в рублях, закупки оборудования, сырья в иностранной валюте Общество не осуществляет. Кредитные средства, полученные Обществом, выражены в рублях, финансовое состояние Общества, его ликвидность, источники финансирования, результаты деятельности изменению валютного курса напрямую не подвержены.  </w:t>
      </w:r>
      <w:r w:rsidRPr="00A65DF7">
        <w:rPr>
          <w:rStyle w:val="Subst"/>
          <w:rFonts w:ascii="Times New Roman" w:hAnsi="Times New Roman" w:cs="Times New Roman"/>
          <w:b w:val="0"/>
          <w:i w:val="0"/>
          <w:sz w:val="24"/>
          <w:szCs w:val="24"/>
        </w:rPr>
        <w:br/>
        <w:t>Предполагаемые действия Общества на случай отрицательного влияния изменения курса и процентных ставок на деятельность Общества:</w:t>
      </w:r>
      <w:r w:rsidRPr="00A65DF7">
        <w:rPr>
          <w:rStyle w:val="Subst"/>
          <w:rFonts w:ascii="Times New Roman" w:hAnsi="Times New Roman" w:cs="Times New Roman"/>
          <w:b w:val="0"/>
          <w:i w:val="0"/>
          <w:sz w:val="24"/>
          <w:szCs w:val="24"/>
        </w:rPr>
        <w:br/>
        <w:t>- поиск иных источников финансирования финансово-хозяйственной деятельности;</w:t>
      </w:r>
      <w:r w:rsidRPr="00A65DF7">
        <w:rPr>
          <w:rStyle w:val="Subst"/>
          <w:rFonts w:ascii="Times New Roman" w:hAnsi="Times New Roman" w:cs="Times New Roman"/>
          <w:b w:val="0"/>
          <w:i w:val="0"/>
          <w:sz w:val="24"/>
          <w:szCs w:val="24"/>
        </w:rPr>
        <w:br/>
        <w:t xml:space="preserve">- изменение политики в отношении реализации продукции в соответствии со сложившейся конъюнктурой рынка.     </w:t>
      </w:r>
    </w:p>
    <w:p w14:paraId="13FF8202" w14:textId="77777777" w:rsidR="00C46273" w:rsidRPr="00C46273" w:rsidRDefault="00C46273" w:rsidP="00C46273">
      <w:pPr>
        <w:pStyle w:val="a5"/>
        <w:rPr>
          <w:rFonts w:ascii="Times New Roman" w:hAnsi="Times New Roman" w:cs="Times New Roman"/>
          <w:sz w:val="24"/>
          <w:szCs w:val="24"/>
        </w:rPr>
      </w:pPr>
      <w:r w:rsidRPr="00C46273">
        <w:rPr>
          <w:rFonts w:ascii="Times New Roman" w:hAnsi="Times New Roman" w:cs="Times New Roman"/>
          <w:b/>
          <w:bCs/>
          <w:sz w:val="24"/>
          <w:szCs w:val="24"/>
        </w:rPr>
        <w:t xml:space="preserve">Риски, связанные с природными условиями. </w:t>
      </w:r>
      <w:r w:rsidRPr="00C46273">
        <w:rPr>
          <w:rFonts w:ascii="Times New Roman" w:hAnsi="Times New Roman" w:cs="Times New Roman"/>
          <w:bCs/>
          <w:sz w:val="24"/>
          <w:szCs w:val="24"/>
        </w:rPr>
        <w:t xml:space="preserve">                                                                                       Внезапное возникновение аномального погодного явления приводит к значительным и невосполнимым убыткам. Учитывая, что у Общества большинство земель сельскохозяйственного назначения имеет искусственное орошение, главным риском являются подтопление отдельных площадей из местных речек, уменьшение запасов воды в водоемах, используемых при орошении, засушливая или дождливая погода, особенно в осеннее время, ранние осенние заморозки, сильные ветра в весенние месяцы. Для снижения отрицательных последствий неблагоприятных погодных условий осуществляются мелиоративные работы, в том числе связанные с обеспечением гарантированных запасов воды в водоемах, поддержанием в рабочем состоянии оросительных систем и поливной техники. </w:t>
      </w:r>
      <w:r w:rsidRPr="00C46273">
        <w:rPr>
          <w:rStyle w:val="Subst"/>
          <w:rFonts w:ascii="Times New Roman" w:hAnsi="Times New Roman" w:cs="Times New Roman"/>
          <w:sz w:val="24"/>
          <w:szCs w:val="24"/>
        </w:rPr>
        <w:br/>
      </w:r>
      <w:r w:rsidRPr="00C46273">
        <w:rPr>
          <w:rFonts w:ascii="Times New Roman" w:hAnsi="Times New Roman" w:cs="Times New Roman"/>
          <w:sz w:val="24"/>
          <w:szCs w:val="24"/>
        </w:rPr>
        <w:t xml:space="preserve">Осознавая наличие вышеперечисленных рисков, Общество предпринимает все зависящие </w:t>
      </w:r>
      <w:r w:rsidRPr="00C46273">
        <w:rPr>
          <w:rFonts w:ascii="Times New Roman" w:hAnsi="Times New Roman" w:cs="Times New Roman"/>
          <w:sz w:val="24"/>
          <w:szCs w:val="24"/>
        </w:rPr>
        <w:lastRenderedPageBreak/>
        <w:t>от него усилия для минимизации потенциального влияния рисков и для снижения вероятности их реализации.</w:t>
      </w:r>
    </w:p>
    <w:p w14:paraId="4C2B315C" w14:textId="77777777" w:rsidR="00C46273" w:rsidRPr="00C46273" w:rsidRDefault="00C46273" w:rsidP="00A65DF7">
      <w:pPr>
        <w:pStyle w:val="Prikaz"/>
        <w:ind w:firstLine="0"/>
        <w:rPr>
          <w:b/>
          <w:bCs/>
          <w:sz w:val="24"/>
          <w:szCs w:val="24"/>
        </w:rPr>
      </w:pPr>
      <w:r w:rsidRPr="00C46273">
        <w:rPr>
          <w:b/>
          <w:bCs/>
          <w:sz w:val="24"/>
          <w:szCs w:val="24"/>
        </w:rPr>
        <w:t>Правовые риски</w:t>
      </w:r>
    </w:p>
    <w:p w14:paraId="30117DD3" w14:textId="77777777" w:rsidR="00C46273" w:rsidRPr="00C46273" w:rsidRDefault="00C46273" w:rsidP="00C46273">
      <w:pPr>
        <w:pStyle w:val="Prikaz"/>
        <w:rPr>
          <w:bCs/>
          <w:sz w:val="24"/>
          <w:szCs w:val="24"/>
        </w:rPr>
      </w:pPr>
      <w:r w:rsidRPr="00C46273">
        <w:rPr>
          <w:bCs/>
          <w:sz w:val="24"/>
          <w:szCs w:val="24"/>
        </w:rPr>
        <w:t>Правовые риски, связанные с деятельностью Общества (для внешнего рынка), в том числе риски, связанные с:</w:t>
      </w:r>
    </w:p>
    <w:p w14:paraId="2A14D49B" w14:textId="77777777" w:rsidR="00C46273" w:rsidRPr="00C46273" w:rsidRDefault="00C46273" w:rsidP="00C46273">
      <w:pPr>
        <w:pStyle w:val="Prikaz"/>
        <w:rPr>
          <w:bCs/>
          <w:sz w:val="24"/>
          <w:szCs w:val="24"/>
        </w:rPr>
      </w:pPr>
      <w:r w:rsidRPr="00C46273">
        <w:rPr>
          <w:bCs/>
          <w:sz w:val="24"/>
          <w:szCs w:val="24"/>
        </w:rPr>
        <w:t>- изменением валютного регулирования;</w:t>
      </w:r>
    </w:p>
    <w:p w14:paraId="7C2D06B0" w14:textId="77777777" w:rsidR="00C46273" w:rsidRPr="00C46273" w:rsidRDefault="00C46273" w:rsidP="00C46273">
      <w:pPr>
        <w:pStyle w:val="Prikaz"/>
        <w:rPr>
          <w:bCs/>
          <w:sz w:val="24"/>
          <w:szCs w:val="24"/>
        </w:rPr>
      </w:pPr>
      <w:r w:rsidRPr="00C46273">
        <w:rPr>
          <w:bCs/>
          <w:sz w:val="24"/>
          <w:szCs w:val="24"/>
        </w:rPr>
        <w:t>- изменением налогового законодательства;</w:t>
      </w:r>
    </w:p>
    <w:p w14:paraId="6666799C" w14:textId="77777777" w:rsidR="00C46273" w:rsidRPr="00C46273" w:rsidRDefault="00C46273" w:rsidP="00C46273">
      <w:pPr>
        <w:pStyle w:val="Prikaz"/>
        <w:rPr>
          <w:bCs/>
          <w:sz w:val="24"/>
          <w:szCs w:val="24"/>
        </w:rPr>
      </w:pPr>
      <w:r w:rsidRPr="00C46273">
        <w:rPr>
          <w:bCs/>
          <w:sz w:val="24"/>
          <w:szCs w:val="24"/>
        </w:rPr>
        <w:t>- изменением правил таможенного контроля и пошлин;</w:t>
      </w:r>
    </w:p>
    <w:p w14:paraId="04543044" w14:textId="77777777" w:rsidR="00C46273" w:rsidRPr="00C46273" w:rsidRDefault="00C46273" w:rsidP="00C46273">
      <w:pPr>
        <w:pStyle w:val="Prikaz"/>
        <w:rPr>
          <w:bCs/>
          <w:sz w:val="24"/>
          <w:szCs w:val="24"/>
        </w:rPr>
      </w:pPr>
      <w:r w:rsidRPr="00C46273">
        <w:rPr>
          <w:bCs/>
          <w:sz w:val="24"/>
          <w:szCs w:val="24"/>
        </w:rPr>
        <w:t xml:space="preserve">- изменением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 </w:t>
      </w:r>
    </w:p>
    <w:p w14:paraId="2CCC44F8" w14:textId="77777777" w:rsidR="00C46273" w:rsidRPr="00C46273" w:rsidRDefault="00C46273" w:rsidP="00C46273">
      <w:pPr>
        <w:pStyle w:val="Prikaz"/>
        <w:rPr>
          <w:bCs/>
          <w:sz w:val="24"/>
          <w:szCs w:val="24"/>
        </w:rPr>
      </w:pPr>
      <w:r w:rsidRPr="00C46273">
        <w:rPr>
          <w:bCs/>
          <w:sz w:val="24"/>
          <w:szCs w:val="24"/>
        </w:rPr>
        <w:t>- изменение судебной практики по вопросам, связанным с деятельностью Эмитента (в том числе по вопросам лицензирования), которые могут негативно сказаться на результатах его деятельности, а также на результатах текущих судебных процессов, в которых участвует Эмитент.</w:t>
      </w:r>
    </w:p>
    <w:p w14:paraId="337EB4A3" w14:textId="77777777" w:rsidR="00C46273" w:rsidRPr="00C46273" w:rsidRDefault="00C46273" w:rsidP="00C46273">
      <w:pPr>
        <w:pStyle w:val="Prikaz"/>
        <w:rPr>
          <w:bCs/>
          <w:sz w:val="24"/>
          <w:szCs w:val="24"/>
        </w:rPr>
      </w:pPr>
      <w:r w:rsidRPr="00C46273">
        <w:rPr>
          <w:bCs/>
          <w:sz w:val="24"/>
          <w:szCs w:val="24"/>
        </w:rPr>
        <w:t>Указанные правовые риски, связанные с деятельностью Общества, для внешнего рынка отсутствуют, т.к. Общество осуществляло деятельность только на территории Российской Федерации, не осуществляло экспортно-импортные операции.</w:t>
      </w:r>
    </w:p>
    <w:p w14:paraId="1EE4A330" w14:textId="77777777" w:rsidR="00C46273" w:rsidRPr="00C46273" w:rsidRDefault="00C46273" w:rsidP="00C46273">
      <w:pPr>
        <w:pStyle w:val="Prikaz"/>
        <w:rPr>
          <w:bCs/>
          <w:sz w:val="24"/>
          <w:szCs w:val="24"/>
        </w:rPr>
      </w:pPr>
      <w:r w:rsidRPr="00C46273">
        <w:rPr>
          <w:bCs/>
          <w:sz w:val="24"/>
          <w:szCs w:val="24"/>
        </w:rPr>
        <w:t>Правовые риски, связанные с деятельностью Общества для внутреннего рынка, в том числе:</w:t>
      </w:r>
    </w:p>
    <w:p w14:paraId="44553756" w14:textId="77777777" w:rsidR="00C46273" w:rsidRPr="00C46273" w:rsidRDefault="00C46273" w:rsidP="00C46273">
      <w:pPr>
        <w:pStyle w:val="Prikaz"/>
        <w:rPr>
          <w:bCs/>
          <w:sz w:val="24"/>
          <w:szCs w:val="24"/>
        </w:rPr>
      </w:pPr>
      <w:r w:rsidRPr="00C46273">
        <w:rPr>
          <w:bCs/>
          <w:sz w:val="24"/>
          <w:szCs w:val="24"/>
        </w:rPr>
        <w:t>- правовые риски, связанные с изменением валютного регулирования.</w:t>
      </w:r>
    </w:p>
    <w:p w14:paraId="1438C259" w14:textId="77777777" w:rsidR="00C46273" w:rsidRPr="00C46273" w:rsidRDefault="00C46273" w:rsidP="00C46273">
      <w:pPr>
        <w:pStyle w:val="Prikaz"/>
        <w:rPr>
          <w:bCs/>
          <w:sz w:val="24"/>
          <w:szCs w:val="24"/>
        </w:rPr>
      </w:pPr>
      <w:r w:rsidRPr="00C46273">
        <w:rPr>
          <w:bCs/>
          <w:sz w:val="24"/>
          <w:szCs w:val="24"/>
        </w:rPr>
        <w:t>В связи с мировым финансовым кризисом в России изменились принципы валютного регулирования. Политическим руководством страны было принято решение о нецелесообразности осуществления ЦБ РФ мероприятий по поддержанию и укреплению курса рубля по отношению к другим мировым валютам. В результате происходит плавная девальвация рубля. В результате импортная продукция на российском рынке дорожает, снижается спрос на импорт со стороны отечественных потребителей. Продукция тех российских производителей, которые в собственном производстве не используют или могут отказаться от импортных поставок оказывается более конкурентоспособной. Учитывая, что Общество импортных операций не осуществляет, для Общества изменение принципов валютного регулирования означает увеличение спроса на продукцию собственного производства, что отразиться на увеличении прибыли. Изменение валютного регулирования на деятельности Общества в иных аспектах не отразиться, т.к. Общество не осуществляет экспортно-импортных операций, а расчеты с поставщиками и потребителями осуществляются в валюте Российской Федерации;</w:t>
      </w:r>
    </w:p>
    <w:p w14:paraId="60849D95" w14:textId="77777777" w:rsidR="00C46273" w:rsidRPr="00C46273" w:rsidRDefault="00C46273" w:rsidP="00C46273">
      <w:pPr>
        <w:pStyle w:val="Prikaz"/>
        <w:rPr>
          <w:bCs/>
          <w:sz w:val="24"/>
          <w:szCs w:val="24"/>
        </w:rPr>
      </w:pPr>
      <w:r w:rsidRPr="00C46273">
        <w:rPr>
          <w:bCs/>
          <w:sz w:val="24"/>
          <w:szCs w:val="24"/>
        </w:rPr>
        <w:t>- правовые риски, связанные с изменением налогового законодательства.</w:t>
      </w:r>
    </w:p>
    <w:p w14:paraId="5A9E4162" w14:textId="77777777" w:rsidR="00C46273" w:rsidRPr="00C46273" w:rsidRDefault="00C46273" w:rsidP="00C46273">
      <w:pPr>
        <w:pStyle w:val="Prikaz"/>
        <w:rPr>
          <w:bCs/>
          <w:sz w:val="24"/>
          <w:szCs w:val="24"/>
        </w:rPr>
      </w:pPr>
      <w:r w:rsidRPr="00C46273">
        <w:rPr>
          <w:bCs/>
          <w:sz w:val="24"/>
          <w:szCs w:val="24"/>
        </w:rPr>
        <w:t>Рост ставок по налогам, выплаченным Обществом в ходе своей производственно-финансовой деятельности может привести к снижению чистой прибыли Общества, остающейся на предприятии и направляемой на финансирование текущей деятельности и исполнение обязательств, что неблагоприятным образом скажется на деятельности Общества. Но в настоящее время риски, связанные с изменением налогового законодательства, отсутствуют, т.к. в условиях санкций российское правительство предпринимает меры по поддержке предприятий реального сектора экономики, в частности облегчает и упрощает налогообложение. Таким образом, увеличение налоговых ставок или введение дополнительных налогов не ожидается;</w:t>
      </w:r>
    </w:p>
    <w:p w14:paraId="043F27CB" w14:textId="77777777" w:rsidR="00C46273" w:rsidRPr="00C46273" w:rsidRDefault="00C46273" w:rsidP="00C46273">
      <w:pPr>
        <w:pStyle w:val="Prikaz"/>
        <w:rPr>
          <w:bCs/>
          <w:sz w:val="24"/>
          <w:szCs w:val="24"/>
        </w:rPr>
      </w:pPr>
      <w:r w:rsidRPr="00C46273">
        <w:rPr>
          <w:bCs/>
          <w:sz w:val="24"/>
          <w:szCs w:val="24"/>
        </w:rPr>
        <w:t xml:space="preserve">- правовые риски, связанные с изменением правил таможенного контроля и пошлин.   </w:t>
      </w:r>
    </w:p>
    <w:p w14:paraId="05E64C66" w14:textId="77777777" w:rsidR="00C46273" w:rsidRPr="00C46273" w:rsidRDefault="00C46273" w:rsidP="00C46273">
      <w:pPr>
        <w:pStyle w:val="Prikaz"/>
        <w:rPr>
          <w:bCs/>
          <w:sz w:val="24"/>
          <w:szCs w:val="24"/>
        </w:rPr>
      </w:pPr>
      <w:r w:rsidRPr="00C46273">
        <w:rPr>
          <w:bCs/>
          <w:sz w:val="24"/>
          <w:szCs w:val="24"/>
        </w:rPr>
        <w:t xml:space="preserve">Риски, связанные с изменением правил таможенного контроля и пошлин отсутствуют, т.к. Общество не осуществляет экспортно-импортных операций;  </w:t>
      </w:r>
    </w:p>
    <w:p w14:paraId="6F0D9AA0" w14:textId="77777777" w:rsidR="00C46273" w:rsidRPr="00C46273" w:rsidRDefault="00C46273" w:rsidP="00C46273">
      <w:pPr>
        <w:pStyle w:val="Prikaz"/>
        <w:rPr>
          <w:bCs/>
          <w:sz w:val="24"/>
          <w:szCs w:val="24"/>
        </w:rPr>
      </w:pPr>
      <w:r w:rsidRPr="00C46273">
        <w:rPr>
          <w:bCs/>
          <w:sz w:val="24"/>
          <w:szCs w:val="24"/>
        </w:rPr>
        <w:t xml:space="preserve">- правовые риски, связанные с изменением требований по лицензированию основной деятельности Общества либо лицензированию прав пользования объектами, нахождение которых в обороте ограничено (включая природные ресурсы). </w:t>
      </w:r>
    </w:p>
    <w:p w14:paraId="77F1E774" w14:textId="77777777" w:rsidR="00C46273" w:rsidRPr="00C46273" w:rsidRDefault="00C46273" w:rsidP="00C46273">
      <w:pPr>
        <w:pStyle w:val="Prikaz"/>
        <w:rPr>
          <w:bCs/>
          <w:sz w:val="24"/>
          <w:szCs w:val="24"/>
        </w:rPr>
      </w:pPr>
      <w:r w:rsidRPr="00C46273">
        <w:rPr>
          <w:bCs/>
          <w:sz w:val="24"/>
          <w:szCs w:val="24"/>
        </w:rPr>
        <w:lastRenderedPageBreak/>
        <w:t>Риски, связанные с изменением требований по лицензированию основной деятельности Общества либо лицензированию прав пользования объектами, нахождение которых в обороте ограничено (включая природные ресурсы) отсутствуют, т.к. Общество не испытывает затруднений в получении специального разрешения на осуществление отдельных видов деятельности, в том числе на пользование природными ресурсами и не использует в своей деятельности объекты, нахождение которых в обороте ограничено;</w:t>
      </w:r>
    </w:p>
    <w:p w14:paraId="16494CBF" w14:textId="0DAEE4D1" w:rsidR="00C46273" w:rsidRPr="00C46273" w:rsidRDefault="00C46273" w:rsidP="00C46273">
      <w:pPr>
        <w:pStyle w:val="Prikaz"/>
        <w:rPr>
          <w:bCs/>
          <w:sz w:val="24"/>
          <w:szCs w:val="24"/>
        </w:rPr>
      </w:pPr>
      <w:r w:rsidRPr="00C46273">
        <w:rPr>
          <w:bCs/>
          <w:sz w:val="24"/>
          <w:szCs w:val="24"/>
        </w:rPr>
        <w:t>- правовые риски, связанные с изменением судебной практики по вопросам, связанным с деятельностью Общества (в том числе по вопросам лицензирования)</w:t>
      </w:r>
      <w:r w:rsidR="00AD487C">
        <w:rPr>
          <w:bCs/>
          <w:sz w:val="24"/>
          <w:szCs w:val="24"/>
        </w:rPr>
        <w:t>,</w:t>
      </w:r>
      <w:r w:rsidRPr="00C46273">
        <w:rPr>
          <w:bCs/>
          <w:sz w:val="24"/>
          <w:szCs w:val="24"/>
        </w:rPr>
        <w:t xml:space="preserve"> которые могут негативно сказаться на результатах его деятельности, а также результатах текущих судебных процессов, в которых участвует Общество. </w:t>
      </w:r>
    </w:p>
    <w:p w14:paraId="1511FBC1" w14:textId="77777777" w:rsidR="00C46273" w:rsidRPr="00C46273" w:rsidRDefault="00C46273" w:rsidP="00C46273">
      <w:pPr>
        <w:pStyle w:val="Prikaz"/>
        <w:rPr>
          <w:bCs/>
          <w:sz w:val="24"/>
          <w:szCs w:val="24"/>
        </w:rPr>
      </w:pPr>
      <w:r w:rsidRPr="00C46273">
        <w:rPr>
          <w:bCs/>
          <w:sz w:val="24"/>
          <w:szCs w:val="24"/>
        </w:rPr>
        <w:t>В отчетном периоде не происходило изменений судебной практики по вопросам, связанным с деятельностью Общества, которые могли бы негативно сказаться на результатах его деятельности, а также на результатах текущих судебных процессов, в которых участвует Общество.</w:t>
      </w:r>
    </w:p>
    <w:p w14:paraId="6DF3CFB6" w14:textId="77777777" w:rsidR="00C46273" w:rsidRPr="00C46273" w:rsidRDefault="00C46273" w:rsidP="00A65DF7">
      <w:pPr>
        <w:pStyle w:val="Prikaz"/>
        <w:ind w:firstLine="0"/>
        <w:rPr>
          <w:b/>
          <w:bCs/>
          <w:sz w:val="24"/>
          <w:szCs w:val="24"/>
        </w:rPr>
      </w:pPr>
      <w:r w:rsidRPr="00C46273">
        <w:rPr>
          <w:b/>
          <w:bCs/>
          <w:sz w:val="24"/>
          <w:szCs w:val="24"/>
        </w:rPr>
        <w:t>Риск потери деловой репутации (репутационный риск)</w:t>
      </w:r>
    </w:p>
    <w:p w14:paraId="3D746697" w14:textId="77777777" w:rsidR="00C46273" w:rsidRPr="00C46273" w:rsidRDefault="00C46273" w:rsidP="00C46273">
      <w:pPr>
        <w:pStyle w:val="Prikaz"/>
        <w:rPr>
          <w:bCs/>
          <w:sz w:val="24"/>
          <w:szCs w:val="24"/>
        </w:rPr>
      </w:pPr>
      <w:r w:rsidRPr="00C46273">
        <w:rPr>
          <w:bCs/>
          <w:sz w:val="24"/>
          <w:szCs w:val="24"/>
        </w:rPr>
        <w:t>Риск потери деловой репутации – это риск, возникающий в результате негативного восприятия Эмитента клиентами, контрагентами, акционерами, инвесторами, кредиторами, надзорными органами, что может отрицательно сказаться на способности компании поддерживать существующие и устанавливать новые деловые отношения.</w:t>
      </w:r>
    </w:p>
    <w:p w14:paraId="359070DE" w14:textId="47CFBE19" w:rsidR="00C46273" w:rsidRPr="00C46273" w:rsidRDefault="00C46273" w:rsidP="00C46273">
      <w:pPr>
        <w:pStyle w:val="Prikaz"/>
        <w:rPr>
          <w:bCs/>
          <w:sz w:val="24"/>
          <w:szCs w:val="24"/>
        </w:rPr>
      </w:pPr>
      <w:r w:rsidRPr="00C46273">
        <w:rPr>
          <w:bCs/>
          <w:sz w:val="24"/>
          <w:szCs w:val="24"/>
        </w:rPr>
        <w:t>Для минимизации данного риска Общество выстраивает собственную сбытовую политику, определяя условия работы с крупными, средними и мелкими компаниями. Общество, учитывая сезонный фактор и нестабильность экономической ситуации, идет на контакт с потребителями: предлагает компромиссные решения и новые формы работы в вопросах оплаты, сроков поставки и номенклатуры. За счет собственных хранилищ, оборудованных современных технологическим оборудованием</w:t>
      </w:r>
      <w:r w:rsidR="00AD487C">
        <w:rPr>
          <w:bCs/>
          <w:sz w:val="24"/>
          <w:szCs w:val="24"/>
        </w:rPr>
        <w:t>,</w:t>
      </w:r>
      <w:r w:rsidRPr="00C46273">
        <w:rPr>
          <w:bCs/>
          <w:sz w:val="24"/>
          <w:szCs w:val="24"/>
        </w:rPr>
        <w:t xml:space="preserve"> компания поставляет подготовленную к продаже сельхозпродукцию (мытую, пакетированную) практически круглогодично. Также Обществом для удовлетворения потребностей и ожиданий потребителей и партнеров проводятся маркетинговые исследования р</w:t>
      </w:r>
      <w:r w:rsidR="00AD487C">
        <w:rPr>
          <w:bCs/>
          <w:sz w:val="24"/>
          <w:szCs w:val="24"/>
        </w:rPr>
        <w:t>ы</w:t>
      </w:r>
      <w:r w:rsidRPr="00C46273">
        <w:rPr>
          <w:bCs/>
          <w:sz w:val="24"/>
          <w:szCs w:val="24"/>
        </w:rPr>
        <w:t>нка сельхозпродукции, изучение тенденций развития рынка сельскохозяйственной отрасли.</w:t>
      </w:r>
    </w:p>
    <w:p w14:paraId="0146CF77" w14:textId="77777777" w:rsidR="00C46273" w:rsidRPr="00C46273" w:rsidRDefault="00C46273" w:rsidP="00A65DF7">
      <w:pPr>
        <w:pStyle w:val="Prikaz"/>
        <w:ind w:firstLine="0"/>
        <w:rPr>
          <w:b/>
          <w:bCs/>
          <w:sz w:val="24"/>
          <w:szCs w:val="24"/>
        </w:rPr>
      </w:pPr>
      <w:r w:rsidRPr="00C46273">
        <w:rPr>
          <w:b/>
          <w:bCs/>
          <w:sz w:val="24"/>
          <w:szCs w:val="24"/>
        </w:rPr>
        <w:t>Стратегические риски</w:t>
      </w:r>
    </w:p>
    <w:p w14:paraId="1491C167" w14:textId="77777777" w:rsidR="00C46273" w:rsidRPr="00C46273" w:rsidRDefault="00C46273" w:rsidP="00C46273">
      <w:pPr>
        <w:pStyle w:val="Prikaz"/>
        <w:rPr>
          <w:bCs/>
          <w:sz w:val="24"/>
          <w:szCs w:val="24"/>
        </w:rPr>
      </w:pPr>
      <w:r w:rsidRPr="00C46273">
        <w:rPr>
          <w:bCs/>
          <w:sz w:val="24"/>
          <w:szCs w:val="24"/>
        </w:rPr>
        <w:t>Реализация стратегии сопряжена с рисками, которые могут препятствовать достижению запланированных результатов. Стратегические риски анализируются с точки зрения перспектив развития Общества. И определяются вероятностью потерь в долгосрочной перспективе. Собственники несут риски, обусловленные производственно-экономической деятельностью.</w:t>
      </w:r>
    </w:p>
    <w:p w14:paraId="36B55699" w14:textId="77777777" w:rsidR="00C46273" w:rsidRPr="00C46273" w:rsidRDefault="00C46273" w:rsidP="00C46273">
      <w:pPr>
        <w:pStyle w:val="Prikaz"/>
        <w:rPr>
          <w:bCs/>
          <w:sz w:val="24"/>
          <w:szCs w:val="24"/>
        </w:rPr>
      </w:pPr>
      <w:r w:rsidRPr="00C46273">
        <w:rPr>
          <w:bCs/>
          <w:sz w:val="24"/>
          <w:szCs w:val="24"/>
        </w:rPr>
        <w:t>Для минимизации стратегических рисков в Общество постоянно корректируются основные направления развития предприятия с уточнением отдельных приоритетов и изменением финансово-экономической, а также социальной ситуации.</w:t>
      </w:r>
    </w:p>
    <w:p w14:paraId="65C80A2D" w14:textId="0A10C559" w:rsidR="00C46273" w:rsidRPr="00C46273" w:rsidRDefault="00C46273" w:rsidP="00C46273">
      <w:pPr>
        <w:pStyle w:val="Prikaz"/>
        <w:rPr>
          <w:bCs/>
          <w:sz w:val="24"/>
          <w:szCs w:val="24"/>
        </w:rPr>
      </w:pPr>
      <w:r w:rsidRPr="00C46273">
        <w:rPr>
          <w:bCs/>
          <w:sz w:val="24"/>
          <w:szCs w:val="24"/>
        </w:rPr>
        <w:t>На предприятии определены основные направления развития Общества на 20</w:t>
      </w:r>
      <w:r w:rsidR="00AD487C">
        <w:rPr>
          <w:bCs/>
          <w:sz w:val="24"/>
          <w:szCs w:val="24"/>
        </w:rPr>
        <w:t>26</w:t>
      </w:r>
      <w:r w:rsidRPr="00C46273">
        <w:rPr>
          <w:bCs/>
          <w:sz w:val="24"/>
          <w:szCs w:val="24"/>
        </w:rPr>
        <w:t>-202</w:t>
      </w:r>
      <w:r w:rsidR="00AD487C">
        <w:rPr>
          <w:bCs/>
          <w:sz w:val="24"/>
          <w:szCs w:val="24"/>
        </w:rPr>
        <w:t>8</w:t>
      </w:r>
      <w:r w:rsidRPr="00C46273">
        <w:rPr>
          <w:bCs/>
          <w:sz w:val="24"/>
          <w:szCs w:val="24"/>
        </w:rPr>
        <w:t xml:space="preserve"> годы, которые позволяют более качественно управлять предприятием в долгосрочной перспективе.</w:t>
      </w:r>
    </w:p>
    <w:p w14:paraId="463B59BB" w14:textId="13D2318A" w:rsidR="00C46273" w:rsidRPr="00C46273" w:rsidRDefault="00C46273" w:rsidP="00C46273">
      <w:pPr>
        <w:pStyle w:val="Prikaz"/>
        <w:rPr>
          <w:bCs/>
          <w:sz w:val="24"/>
          <w:szCs w:val="24"/>
        </w:rPr>
      </w:pPr>
      <w:r w:rsidRPr="00C46273">
        <w:rPr>
          <w:bCs/>
          <w:sz w:val="24"/>
          <w:szCs w:val="24"/>
        </w:rPr>
        <w:t>На период до 202</w:t>
      </w:r>
      <w:r w:rsidR="00AD487C">
        <w:rPr>
          <w:bCs/>
          <w:sz w:val="24"/>
          <w:szCs w:val="24"/>
        </w:rPr>
        <w:t>8</w:t>
      </w:r>
      <w:r w:rsidRPr="00C46273">
        <w:rPr>
          <w:bCs/>
          <w:sz w:val="24"/>
          <w:szCs w:val="24"/>
        </w:rPr>
        <w:t xml:space="preserve"> года разработана Программа по созданию и развитию новых видов продукции Общества, которая нацелена на доработку, разработку, освоение и внедрение в производство новых прогрессивных технологий и выпуск новых видов продукции после технологической переработки.</w:t>
      </w:r>
    </w:p>
    <w:p w14:paraId="6DEE3EA9" w14:textId="77777777" w:rsidR="00C46273" w:rsidRPr="00C46273" w:rsidRDefault="00C46273" w:rsidP="00C46273">
      <w:pPr>
        <w:pStyle w:val="Prikaz"/>
        <w:rPr>
          <w:bCs/>
          <w:sz w:val="24"/>
          <w:szCs w:val="24"/>
        </w:rPr>
      </w:pPr>
      <w:r w:rsidRPr="00C46273">
        <w:rPr>
          <w:bCs/>
          <w:sz w:val="24"/>
          <w:szCs w:val="24"/>
        </w:rPr>
        <w:t>Данная программа нацелена на расширение ассортимента и улучшение качества выпускаемой продукции, расширения рынков сбыта, производство конкурентоспособных продовольственных товаров, приносящих прибыль, повышение производительности труда и улучшение благосостояния работников предприятия.</w:t>
      </w:r>
    </w:p>
    <w:p w14:paraId="67E6D087" w14:textId="77777777" w:rsidR="00C46273" w:rsidRPr="00C46273" w:rsidRDefault="00C46273" w:rsidP="00C46273">
      <w:pPr>
        <w:pStyle w:val="Prikaz"/>
        <w:rPr>
          <w:bCs/>
          <w:sz w:val="24"/>
          <w:szCs w:val="24"/>
        </w:rPr>
      </w:pPr>
      <w:r w:rsidRPr="00C46273">
        <w:rPr>
          <w:bCs/>
          <w:sz w:val="24"/>
          <w:szCs w:val="24"/>
        </w:rPr>
        <w:t>Обеспечение постоянного роста продаж продукции является одним из важнейших направлений деятельности, заданных маркетинговой стратегией Общества. Определены основные направления деятельности, обеспечивающие эффективное развитие Общества.</w:t>
      </w:r>
    </w:p>
    <w:p w14:paraId="1CDAC40E" w14:textId="77777777" w:rsidR="00C46273" w:rsidRPr="00C46273" w:rsidRDefault="00C46273" w:rsidP="00C46273">
      <w:pPr>
        <w:pStyle w:val="Prikaz"/>
        <w:rPr>
          <w:bCs/>
          <w:sz w:val="24"/>
          <w:szCs w:val="24"/>
        </w:rPr>
      </w:pPr>
      <w:r w:rsidRPr="00C46273">
        <w:rPr>
          <w:bCs/>
          <w:sz w:val="24"/>
          <w:szCs w:val="24"/>
        </w:rPr>
        <w:lastRenderedPageBreak/>
        <w:t xml:space="preserve">Реализация производственной программы - повышение конкурентоспособности за счет достижения оптимального соотношения между себестоимостью и качеством продукции; реализация инвестиционной программы – приоритетные направления капиталовложений, минимизация риска и максимизация доходности.  </w:t>
      </w:r>
    </w:p>
    <w:p w14:paraId="0FA00DFA" w14:textId="77777777" w:rsidR="00C46273" w:rsidRPr="00C46273" w:rsidRDefault="00C46273" w:rsidP="00C46273">
      <w:pPr>
        <w:pStyle w:val="Prikaz"/>
        <w:rPr>
          <w:bCs/>
          <w:sz w:val="24"/>
          <w:szCs w:val="24"/>
        </w:rPr>
      </w:pPr>
      <w:r w:rsidRPr="00C46273">
        <w:rPr>
          <w:bCs/>
          <w:sz w:val="24"/>
          <w:szCs w:val="24"/>
        </w:rPr>
        <w:t>Основная стратегическая цель развития предприятия: увеличение доли предприятия на рынке продовольственных товаров сельскохозяйственной группы в Московской области и близь лежащих регионах.</w:t>
      </w:r>
    </w:p>
    <w:p w14:paraId="0A44EED7" w14:textId="77777777" w:rsidR="00C46273" w:rsidRPr="00C46273" w:rsidRDefault="00C46273" w:rsidP="00C46273">
      <w:pPr>
        <w:pStyle w:val="Prikaz"/>
        <w:rPr>
          <w:bCs/>
          <w:sz w:val="24"/>
          <w:szCs w:val="24"/>
        </w:rPr>
      </w:pPr>
      <w:r w:rsidRPr="00C46273">
        <w:rPr>
          <w:bCs/>
          <w:sz w:val="24"/>
          <w:szCs w:val="24"/>
        </w:rPr>
        <w:t>Общество является социально-ориентированным предприятием с позитивной репутацией, с соблюдением трудового законодательства и стабильной заработной платой.</w:t>
      </w:r>
    </w:p>
    <w:p w14:paraId="118B585E" w14:textId="77777777" w:rsidR="00C46273" w:rsidRPr="00AD487C" w:rsidRDefault="00C46273" w:rsidP="00C46273">
      <w:pPr>
        <w:pStyle w:val="Prikaz"/>
        <w:rPr>
          <w:b/>
          <w:sz w:val="24"/>
          <w:szCs w:val="24"/>
        </w:rPr>
      </w:pPr>
      <w:r w:rsidRPr="00AD487C">
        <w:rPr>
          <w:b/>
          <w:sz w:val="24"/>
          <w:szCs w:val="24"/>
        </w:rPr>
        <w:t>Риски, связанные с деятельностью Общества.</w:t>
      </w:r>
    </w:p>
    <w:p w14:paraId="29C9D2B6" w14:textId="77777777" w:rsidR="00C46273" w:rsidRPr="00C46273" w:rsidRDefault="00C46273" w:rsidP="00C46273">
      <w:pPr>
        <w:pStyle w:val="Prikaz"/>
        <w:rPr>
          <w:bCs/>
          <w:sz w:val="24"/>
          <w:szCs w:val="24"/>
        </w:rPr>
      </w:pPr>
      <w:r w:rsidRPr="00C46273">
        <w:rPr>
          <w:bCs/>
          <w:sz w:val="24"/>
          <w:szCs w:val="24"/>
        </w:rPr>
        <w:t>Риски, связанные с:</w:t>
      </w:r>
    </w:p>
    <w:p w14:paraId="3EA54B50" w14:textId="77777777" w:rsidR="00C46273" w:rsidRPr="00C46273" w:rsidRDefault="00C46273" w:rsidP="00C46273">
      <w:pPr>
        <w:pStyle w:val="Prikaz"/>
        <w:rPr>
          <w:bCs/>
          <w:sz w:val="24"/>
          <w:szCs w:val="24"/>
        </w:rPr>
      </w:pPr>
      <w:r w:rsidRPr="00C46273">
        <w:rPr>
          <w:bCs/>
          <w:sz w:val="24"/>
          <w:szCs w:val="24"/>
        </w:rPr>
        <w:t>- текущими судебными процессами, в которых участвует Общество.</w:t>
      </w:r>
    </w:p>
    <w:p w14:paraId="66470291" w14:textId="77777777" w:rsidR="00C46273" w:rsidRPr="00C46273" w:rsidRDefault="00C46273" w:rsidP="00C46273">
      <w:pPr>
        <w:pStyle w:val="Prikaz"/>
        <w:rPr>
          <w:bCs/>
          <w:sz w:val="24"/>
          <w:szCs w:val="24"/>
        </w:rPr>
      </w:pPr>
      <w:r w:rsidRPr="00C46273">
        <w:rPr>
          <w:bCs/>
          <w:sz w:val="24"/>
          <w:szCs w:val="24"/>
        </w:rPr>
        <w:t>В отчетном периоде Общество не участвовало и не прогнозирует участия в судебных процессах, способных существенно повлиять на его финансовое положение. При этом существенными Общество считает возможные потери (приобретения), размер которых превышает 5% балансовой стоимости активов Общества по данным его бухгалтерской отчетности на последнюю отчетную дату;</w:t>
      </w:r>
    </w:p>
    <w:p w14:paraId="4D3A71F5" w14:textId="77777777" w:rsidR="00C46273" w:rsidRPr="00C46273" w:rsidRDefault="00C46273" w:rsidP="00C46273">
      <w:pPr>
        <w:pStyle w:val="Prikaz"/>
        <w:rPr>
          <w:bCs/>
          <w:sz w:val="24"/>
          <w:szCs w:val="24"/>
        </w:rPr>
      </w:pPr>
      <w:r w:rsidRPr="00C46273">
        <w:rPr>
          <w:bCs/>
          <w:sz w:val="24"/>
          <w:szCs w:val="24"/>
        </w:rPr>
        <w:t>- отсутствием возможности продлить действие лицензии Общества на ведение определенного вида деятельности либо на использование объектов, нахождение которых в обороте ограничено (включая природные ресурсы).</w:t>
      </w:r>
    </w:p>
    <w:p w14:paraId="56329274" w14:textId="77777777" w:rsidR="00C46273" w:rsidRPr="00C46273" w:rsidRDefault="00C46273" w:rsidP="00C46273">
      <w:pPr>
        <w:pStyle w:val="Prikaz"/>
        <w:rPr>
          <w:bCs/>
          <w:sz w:val="24"/>
          <w:szCs w:val="24"/>
        </w:rPr>
      </w:pPr>
      <w:r w:rsidRPr="00C46273">
        <w:rPr>
          <w:bCs/>
          <w:sz w:val="24"/>
          <w:szCs w:val="24"/>
        </w:rPr>
        <w:t>Указанные риски отсутствуют, т.к. Общество не испытывает затруднений в получении или продлении действия лицензий на ведение определенного вида деятельности, том числе на использование природных ресурсов. Общество не использует в своей деятельности объекты, нахождение которых в обороте ограничено;</w:t>
      </w:r>
    </w:p>
    <w:p w14:paraId="6D294CCC" w14:textId="77777777" w:rsidR="00C46273" w:rsidRPr="00C46273" w:rsidRDefault="00C46273" w:rsidP="00C46273">
      <w:pPr>
        <w:pStyle w:val="Prikaz"/>
        <w:rPr>
          <w:bCs/>
          <w:sz w:val="24"/>
          <w:szCs w:val="24"/>
        </w:rPr>
      </w:pPr>
      <w:r w:rsidRPr="00C46273">
        <w:rPr>
          <w:bCs/>
          <w:sz w:val="24"/>
          <w:szCs w:val="24"/>
        </w:rPr>
        <w:t>- возможной ответственностью Общества по долгам третьих лиц, в том числе дочерних компаний Общества.</w:t>
      </w:r>
    </w:p>
    <w:p w14:paraId="64741416" w14:textId="77777777" w:rsidR="00C46273" w:rsidRPr="00C46273" w:rsidRDefault="00C46273" w:rsidP="00C46273">
      <w:pPr>
        <w:pStyle w:val="Prikaz"/>
        <w:rPr>
          <w:bCs/>
          <w:sz w:val="24"/>
          <w:szCs w:val="24"/>
        </w:rPr>
      </w:pPr>
      <w:r w:rsidRPr="00C46273">
        <w:rPr>
          <w:bCs/>
          <w:sz w:val="24"/>
          <w:szCs w:val="24"/>
        </w:rPr>
        <w:t>Указанные риски заключаются в том, что в случае неисполнения третьими лицами своих обязательств по заключенным кредитным договорам и/или договорам займов, Общество несет ответственность по долгам указанных лиц в размере непогашенной суммы основного долга и начисленных процентов, а также иных выплат на условиях, предусмотренных договорами залога и/или поручительства, заключенными Обществом в целях обеспечения исполнения обязательств третьих лиц</w:t>
      </w:r>
    </w:p>
    <w:p w14:paraId="54337213" w14:textId="77777777" w:rsidR="00C46273" w:rsidRPr="00C46273" w:rsidRDefault="00C46273" w:rsidP="00C46273">
      <w:pPr>
        <w:pStyle w:val="Prikaz"/>
        <w:rPr>
          <w:bCs/>
          <w:sz w:val="24"/>
          <w:szCs w:val="24"/>
        </w:rPr>
      </w:pPr>
      <w:r w:rsidRPr="00C46273">
        <w:rPr>
          <w:bCs/>
          <w:sz w:val="24"/>
          <w:szCs w:val="24"/>
        </w:rPr>
        <w:t>Риски, связанные с возможной ответственностью Общества по долгам третьих лиц, в том числе дочерних обществ Общества, являются незначительными. Возможны риски, связанные с судебными процессами по обязательствам третьих лиц перед Обществом в результате неисполнения ими своих обязательств в отношении основной деятельности Общества (сельскохозяйственное производство) в связи с существующей в настоящий момент экономической ситуацией. При этом Общество предпринимает необходимые усилия (осуществляет досудебное урегулирование споров, проводит необходимые переговоры) по минимизации указанных рисков и имущественного ущерба для Общества;</w:t>
      </w:r>
    </w:p>
    <w:p w14:paraId="54AC13D3" w14:textId="77777777" w:rsidR="00C46273" w:rsidRPr="00C46273" w:rsidRDefault="00C46273" w:rsidP="00C46273">
      <w:pPr>
        <w:pStyle w:val="Prikaz"/>
        <w:rPr>
          <w:bCs/>
          <w:sz w:val="24"/>
          <w:szCs w:val="24"/>
        </w:rPr>
      </w:pPr>
      <w:r w:rsidRPr="00C46273">
        <w:rPr>
          <w:bCs/>
          <w:sz w:val="24"/>
          <w:szCs w:val="24"/>
        </w:rPr>
        <w:t xml:space="preserve">- возможностью потери потребителей, на оборот с которыми приходится не менее чем 10 процентов общей выручки от продажи продукции (работ, услуг) Общества.  </w:t>
      </w:r>
    </w:p>
    <w:p w14:paraId="68816615" w14:textId="77777777" w:rsidR="00C46273" w:rsidRPr="00C46273" w:rsidRDefault="00C46273" w:rsidP="00C46273">
      <w:pPr>
        <w:pStyle w:val="Prikaz"/>
        <w:rPr>
          <w:bCs/>
          <w:sz w:val="24"/>
          <w:szCs w:val="24"/>
        </w:rPr>
      </w:pPr>
      <w:r w:rsidRPr="00C46273">
        <w:rPr>
          <w:bCs/>
          <w:sz w:val="24"/>
          <w:szCs w:val="24"/>
        </w:rPr>
        <w:t xml:space="preserve">Указанные риски практически отсутствуют благодаря надежности, платежеспособности таких потребителей, а также наличию с ними долгосрочных партнерских отношений. </w:t>
      </w:r>
    </w:p>
    <w:p w14:paraId="47362B11" w14:textId="77777777" w:rsidR="00C46273" w:rsidRPr="00C46273" w:rsidRDefault="00C46273" w:rsidP="00C46273">
      <w:pPr>
        <w:pStyle w:val="Prikaz"/>
        <w:ind w:firstLine="0"/>
        <w:rPr>
          <w:b/>
          <w:bCs/>
          <w:sz w:val="24"/>
          <w:szCs w:val="24"/>
        </w:rPr>
      </w:pPr>
    </w:p>
    <w:p w14:paraId="041EF330" w14:textId="77777777" w:rsidR="00C46273" w:rsidRPr="00C46273" w:rsidRDefault="00C46273" w:rsidP="00C46273">
      <w:pPr>
        <w:pStyle w:val="Prikaz"/>
        <w:ind w:firstLine="0"/>
        <w:rPr>
          <w:b/>
          <w:bCs/>
          <w:sz w:val="24"/>
          <w:szCs w:val="24"/>
        </w:rPr>
      </w:pPr>
      <w:r w:rsidRPr="00C46273">
        <w:rPr>
          <w:b/>
          <w:bCs/>
          <w:sz w:val="24"/>
          <w:szCs w:val="24"/>
        </w:rPr>
        <w:t>9. Состав Совета директоров акционерного общества</w:t>
      </w:r>
    </w:p>
    <w:p w14:paraId="32641AE8" w14:textId="097F475F" w:rsidR="00C46273" w:rsidRPr="00C46273" w:rsidRDefault="00C46273" w:rsidP="00C46273">
      <w:pPr>
        <w:rPr>
          <w:rFonts w:ascii="Times New Roman" w:hAnsi="Times New Roman" w:cs="Times New Roman"/>
          <w:sz w:val="24"/>
          <w:szCs w:val="24"/>
        </w:rPr>
      </w:pPr>
      <w:r w:rsidRPr="00C46273">
        <w:rPr>
          <w:rFonts w:ascii="Times New Roman" w:hAnsi="Times New Roman" w:cs="Times New Roman"/>
          <w:sz w:val="24"/>
          <w:szCs w:val="24"/>
        </w:rPr>
        <w:t>В 202</w:t>
      </w:r>
      <w:r w:rsidR="00847591">
        <w:rPr>
          <w:rFonts w:ascii="Times New Roman" w:hAnsi="Times New Roman" w:cs="Times New Roman"/>
          <w:sz w:val="24"/>
          <w:szCs w:val="24"/>
        </w:rPr>
        <w:t>5</w:t>
      </w:r>
      <w:r w:rsidRPr="00C46273">
        <w:rPr>
          <w:rFonts w:ascii="Times New Roman" w:hAnsi="Times New Roman" w:cs="Times New Roman"/>
          <w:sz w:val="24"/>
          <w:szCs w:val="24"/>
        </w:rPr>
        <w:t xml:space="preserve"> году, в соответствии с решением годового общего собрания акционеров от «</w:t>
      </w:r>
      <w:r w:rsidR="00847591">
        <w:rPr>
          <w:rFonts w:ascii="Times New Roman" w:hAnsi="Times New Roman" w:cs="Times New Roman"/>
          <w:sz w:val="24"/>
          <w:szCs w:val="24"/>
        </w:rPr>
        <w:t>06</w:t>
      </w:r>
      <w:r w:rsidRPr="00C46273">
        <w:rPr>
          <w:rFonts w:ascii="Times New Roman" w:hAnsi="Times New Roman" w:cs="Times New Roman"/>
          <w:sz w:val="24"/>
          <w:szCs w:val="24"/>
        </w:rPr>
        <w:t>» июня 202</w:t>
      </w:r>
      <w:r w:rsidR="00847591">
        <w:rPr>
          <w:rFonts w:ascii="Times New Roman" w:hAnsi="Times New Roman" w:cs="Times New Roman"/>
          <w:sz w:val="24"/>
          <w:szCs w:val="24"/>
        </w:rPr>
        <w:t>4</w:t>
      </w:r>
      <w:r w:rsidRPr="00C46273">
        <w:rPr>
          <w:rFonts w:ascii="Times New Roman" w:hAnsi="Times New Roman" w:cs="Times New Roman"/>
          <w:sz w:val="24"/>
          <w:szCs w:val="24"/>
        </w:rPr>
        <w:t xml:space="preserve"> года, в Совет директоров работал в следующем составе:</w:t>
      </w:r>
    </w:p>
    <w:p w14:paraId="4568FF09" w14:textId="77777777" w:rsidR="00C46273" w:rsidRPr="00C46273" w:rsidRDefault="00C46273" w:rsidP="00C46273">
      <w:pPr>
        <w:pStyle w:val="a5"/>
        <w:rPr>
          <w:rFonts w:ascii="Times New Roman" w:hAnsi="Times New Roman" w:cs="Times New Roman"/>
          <w:sz w:val="24"/>
          <w:szCs w:val="24"/>
        </w:rPr>
      </w:pPr>
      <w:r w:rsidRPr="00C46273">
        <w:rPr>
          <w:rFonts w:ascii="Times New Roman" w:hAnsi="Times New Roman" w:cs="Times New Roman"/>
          <w:sz w:val="24"/>
          <w:szCs w:val="24"/>
        </w:rPr>
        <w:t xml:space="preserve">Председатель Совета директоров: </w:t>
      </w:r>
    </w:p>
    <w:p w14:paraId="680CE46B" w14:textId="77777777" w:rsidR="00C46273" w:rsidRPr="00C46273" w:rsidRDefault="00C46273" w:rsidP="00C46273">
      <w:pPr>
        <w:pStyle w:val="a5"/>
        <w:rPr>
          <w:rFonts w:ascii="Times New Roman" w:hAnsi="Times New Roman" w:cs="Times New Roman"/>
          <w:b/>
          <w:sz w:val="24"/>
          <w:szCs w:val="24"/>
        </w:rPr>
      </w:pPr>
      <w:r w:rsidRPr="00C46273">
        <w:rPr>
          <w:rFonts w:ascii="Times New Roman" w:hAnsi="Times New Roman" w:cs="Times New Roman"/>
          <w:b/>
          <w:sz w:val="24"/>
          <w:szCs w:val="24"/>
        </w:rPr>
        <w:t>Лупехин Сегей Николаевич</w:t>
      </w:r>
    </w:p>
    <w:p w14:paraId="51A3C924" w14:textId="2A38500A"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lastRenderedPageBreak/>
        <w:t xml:space="preserve">1961 год рождения, образование высшее, окончил Московский институт электронного машиностроения в 1984 году по специальности инженер-конструктор. В 2004 году окончил Российскую академию государственной службы при президенте РФ по специальности Правоведение. С 1993 года занимает должность генерального директора акционерного общества «Малино». Доли участия в уставном капитале АО «Озёры» (обыкновенных акций) не имеет. Доли участия в уставном капитале дочерних и зависимых обществ не имеет. Родственных связей с иными лицами, входящими в состав органов управления АО «Озёры» и органов контроля за финансово-хозяйственной деятельностью </w:t>
      </w:r>
      <w:r w:rsidR="004A2DB8">
        <w:rPr>
          <w:rFonts w:ascii="Times New Roman" w:hAnsi="Times New Roman" w:cs="Times New Roman"/>
          <w:sz w:val="24"/>
          <w:szCs w:val="24"/>
        </w:rPr>
        <w:t>Общества</w:t>
      </w:r>
      <w:r w:rsidRPr="00C46273">
        <w:rPr>
          <w:rFonts w:ascii="Times New Roman" w:hAnsi="Times New Roman" w:cs="Times New Roman"/>
          <w:sz w:val="24"/>
          <w:szCs w:val="24"/>
        </w:rPr>
        <w:t xml:space="preserve">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00AD487C">
        <w:rPr>
          <w:rFonts w:ascii="Times New Roman" w:hAnsi="Times New Roman" w:cs="Times New Roman"/>
          <w:sz w:val="24"/>
          <w:szCs w:val="24"/>
        </w:rPr>
        <w:t>,</w:t>
      </w:r>
      <w:r w:rsidRPr="00C46273">
        <w:rPr>
          <w:rFonts w:ascii="Times New Roman" w:hAnsi="Times New Roman" w:cs="Times New Roman"/>
          <w:sz w:val="24"/>
          <w:szCs w:val="24"/>
        </w:rPr>
        <w:t xml:space="preserve"> не занимал.</w:t>
      </w:r>
    </w:p>
    <w:p w14:paraId="136855FA" w14:textId="0A4CC605" w:rsidR="00C46273" w:rsidRDefault="00C46273" w:rsidP="00C46273">
      <w:pPr>
        <w:pStyle w:val="a5"/>
        <w:rPr>
          <w:rFonts w:ascii="Times New Roman" w:hAnsi="Times New Roman" w:cs="Times New Roman"/>
          <w:sz w:val="24"/>
          <w:szCs w:val="24"/>
        </w:rPr>
      </w:pPr>
      <w:r w:rsidRPr="00C46273">
        <w:rPr>
          <w:rFonts w:ascii="Times New Roman" w:hAnsi="Times New Roman" w:cs="Times New Roman"/>
          <w:sz w:val="24"/>
          <w:szCs w:val="24"/>
        </w:rPr>
        <w:t>Члены Совета директоров:</w:t>
      </w:r>
      <w:r w:rsidRPr="00C46273">
        <w:rPr>
          <w:rFonts w:ascii="Times New Roman" w:hAnsi="Times New Roman" w:cs="Times New Roman"/>
          <w:sz w:val="24"/>
          <w:szCs w:val="24"/>
        </w:rPr>
        <w:tab/>
      </w:r>
    </w:p>
    <w:p w14:paraId="264D9D20" w14:textId="77777777" w:rsidR="00847591" w:rsidRPr="00847591" w:rsidRDefault="00847591" w:rsidP="00847591">
      <w:pPr>
        <w:pStyle w:val="a5"/>
        <w:rPr>
          <w:rFonts w:ascii="Times New Roman" w:hAnsi="Times New Roman" w:cs="Times New Roman"/>
          <w:b/>
          <w:bCs/>
          <w:sz w:val="24"/>
          <w:szCs w:val="24"/>
        </w:rPr>
      </w:pPr>
      <w:r w:rsidRPr="00847591">
        <w:rPr>
          <w:rFonts w:ascii="Times New Roman" w:hAnsi="Times New Roman" w:cs="Times New Roman"/>
          <w:b/>
          <w:bCs/>
          <w:sz w:val="24"/>
          <w:szCs w:val="24"/>
        </w:rPr>
        <w:t>Белаш Владимир Владимирович</w:t>
      </w:r>
    </w:p>
    <w:p w14:paraId="3E5557C7" w14:textId="27C81320" w:rsidR="00847591" w:rsidRPr="00C46273" w:rsidRDefault="00847591" w:rsidP="00847591">
      <w:pPr>
        <w:pStyle w:val="a5"/>
        <w:rPr>
          <w:rFonts w:ascii="Times New Roman" w:hAnsi="Times New Roman" w:cs="Times New Roman"/>
          <w:sz w:val="24"/>
          <w:szCs w:val="24"/>
        </w:rPr>
      </w:pPr>
      <w:r w:rsidRPr="00847591">
        <w:rPr>
          <w:rFonts w:ascii="Times New Roman" w:hAnsi="Times New Roman" w:cs="Times New Roman"/>
          <w:sz w:val="24"/>
          <w:szCs w:val="24"/>
        </w:rPr>
        <w:t xml:space="preserve">1981 год рождения, образование высшее, окончил по специальности электроснабжение промышленных предприятий. С 21 августа 2019 года по 30 ноября 2021 года занимал должность генерального директора АО «ЭТИЛЕН К». С 20 февраля 2021 года по 19 октября 2022 года и с 10 мая 2023 года по настоящее время занимает должность заместителя генерального директора по техническим вопросам АО «Малино». С 01 ноября 2023 года исполнял обязанности временного генерального директора </w:t>
      </w:r>
      <w:r w:rsidR="004A2DB8">
        <w:rPr>
          <w:rFonts w:ascii="Times New Roman" w:hAnsi="Times New Roman" w:cs="Times New Roman"/>
          <w:sz w:val="24"/>
          <w:szCs w:val="24"/>
        </w:rPr>
        <w:t>Общества</w:t>
      </w:r>
      <w:r w:rsidRPr="00847591">
        <w:rPr>
          <w:rFonts w:ascii="Times New Roman" w:hAnsi="Times New Roman" w:cs="Times New Roman"/>
          <w:sz w:val="24"/>
          <w:szCs w:val="24"/>
        </w:rPr>
        <w:t xml:space="preserve">, с 06 декабря 2023 года избран на должность генерального директора </w:t>
      </w:r>
      <w:r w:rsidR="004A2DB8">
        <w:rPr>
          <w:rFonts w:ascii="Times New Roman" w:hAnsi="Times New Roman" w:cs="Times New Roman"/>
          <w:sz w:val="24"/>
          <w:szCs w:val="24"/>
        </w:rPr>
        <w:t>Общества</w:t>
      </w:r>
      <w:r w:rsidRPr="00847591">
        <w:rPr>
          <w:rFonts w:ascii="Times New Roman" w:hAnsi="Times New Roman" w:cs="Times New Roman"/>
          <w:sz w:val="24"/>
          <w:szCs w:val="24"/>
        </w:rPr>
        <w:t xml:space="preserve">. Доли участия в уставном капитале </w:t>
      </w:r>
      <w:r w:rsidR="00AD487C">
        <w:rPr>
          <w:rFonts w:ascii="Times New Roman" w:hAnsi="Times New Roman" w:cs="Times New Roman"/>
          <w:sz w:val="24"/>
          <w:szCs w:val="24"/>
        </w:rPr>
        <w:t>Общества</w:t>
      </w:r>
      <w:r w:rsidRPr="00847591">
        <w:rPr>
          <w:rFonts w:ascii="Times New Roman" w:hAnsi="Times New Roman" w:cs="Times New Roman"/>
          <w:sz w:val="24"/>
          <w:szCs w:val="24"/>
        </w:rPr>
        <w:t xml:space="preserve"> (обыкновенных акций) не имеет. Доли участия в уставном капитале дочерних и зависимых обществ не имеет. В отчетной период не совершал сделок по приобретению или отчуждению акций (долей) эмитента. Родственных связей с иными лицами, входящими в состав органов управления </w:t>
      </w:r>
      <w:r w:rsidR="004A2DB8">
        <w:rPr>
          <w:rFonts w:ascii="Times New Roman" w:hAnsi="Times New Roman" w:cs="Times New Roman"/>
          <w:sz w:val="24"/>
          <w:szCs w:val="24"/>
        </w:rPr>
        <w:t>Общества</w:t>
      </w:r>
      <w:r w:rsidRPr="00847591">
        <w:rPr>
          <w:rFonts w:ascii="Times New Roman" w:hAnsi="Times New Roman" w:cs="Times New Roman"/>
          <w:sz w:val="24"/>
          <w:szCs w:val="24"/>
        </w:rPr>
        <w:t xml:space="preserve"> и органов контроля за финансово-хозяйственной деятельностью </w:t>
      </w:r>
      <w:r w:rsidR="004A2DB8">
        <w:rPr>
          <w:rFonts w:ascii="Times New Roman" w:hAnsi="Times New Roman" w:cs="Times New Roman"/>
          <w:sz w:val="24"/>
          <w:szCs w:val="24"/>
        </w:rPr>
        <w:t>Общества</w:t>
      </w:r>
      <w:r w:rsidRPr="00847591">
        <w:rPr>
          <w:rFonts w:ascii="Times New Roman" w:hAnsi="Times New Roman" w:cs="Times New Roman"/>
          <w:sz w:val="24"/>
          <w:szCs w:val="24"/>
        </w:rPr>
        <w:t xml:space="preserve">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не занимал.</w:t>
      </w:r>
    </w:p>
    <w:p w14:paraId="24B720E1" w14:textId="77777777" w:rsidR="00C46273" w:rsidRPr="00C46273" w:rsidRDefault="00C46273" w:rsidP="00C46273">
      <w:pPr>
        <w:pStyle w:val="a5"/>
        <w:rPr>
          <w:rFonts w:ascii="Times New Roman" w:hAnsi="Times New Roman" w:cs="Times New Roman"/>
          <w:b/>
          <w:sz w:val="24"/>
          <w:szCs w:val="24"/>
        </w:rPr>
      </w:pPr>
      <w:r w:rsidRPr="00C46273">
        <w:rPr>
          <w:rFonts w:ascii="Times New Roman" w:hAnsi="Times New Roman" w:cs="Times New Roman"/>
          <w:sz w:val="24"/>
          <w:szCs w:val="24"/>
        </w:rPr>
        <w:t xml:space="preserve"> </w:t>
      </w:r>
      <w:r w:rsidRPr="00C46273">
        <w:rPr>
          <w:rFonts w:ascii="Times New Roman" w:hAnsi="Times New Roman" w:cs="Times New Roman"/>
          <w:b/>
          <w:sz w:val="24"/>
          <w:szCs w:val="24"/>
        </w:rPr>
        <w:t>Борисов Сергей Михайлович</w:t>
      </w:r>
    </w:p>
    <w:p w14:paraId="20750F0A" w14:textId="41927250"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1973 год рождения, образование высшее, окончил Московскую государственную юридическую Академию в 1996 году по специальности юрист. С 01 февраля 2013 года занимает должность заместителя генерального директора по правовым вопросам АО «Малино». Доли участия в уставном капитале АО «Озёры» (обыкновенных акций) не имеет. Доли участия в уставном капитале дочерних и зависимых обществ не имеет. Родственных связей с иными лицами, входящими в состав органов управления АО «Озёры» и органов контроля за финансово-хозяйственной деятельностью эмитента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00AD487C">
        <w:rPr>
          <w:rFonts w:ascii="Times New Roman" w:hAnsi="Times New Roman" w:cs="Times New Roman"/>
          <w:sz w:val="24"/>
          <w:szCs w:val="24"/>
        </w:rPr>
        <w:t>,</w:t>
      </w:r>
      <w:r w:rsidRPr="00C46273">
        <w:rPr>
          <w:rFonts w:ascii="Times New Roman" w:hAnsi="Times New Roman" w:cs="Times New Roman"/>
          <w:sz w:val="24"/>
          <w:szCs w:val="24"/>
        </w:rPr>
        <w:t xml:space="preserve"> не занимал.                                                                                  </w:t>
      </w:r>
    </w:p>
    <w:p w14:paraId="45CEA80F" w14:textId="77777777" w:rsidR="00C46273" w:rsidRPr="00C46273" w:rsidRDefault="00C46273" w:rsidP="00C46273">
      <w:pPr>
        <w:pStyle w:val="a5"/>
        <w:rPr>
          <w:rFonts w:ascii="Times New Roman" w:hAnsi="Times New Roman" w:cs="Times New Roman"/>
          <w:b/>
          <w:bCs/>
          <w:sz w:val="24"/>
          <w:szCs w:val="24"/>
        </w:rPr>
      </w:pPr>
      <w:r w:rsidRPr="00C46273">
        <w:rPr>
          <w:rFonts w:ascii="Times New Roman" w:hAnsi="Times New Roman" w:cs="Times New Roman"/>
          <w:b/>
          <w:bCs/>
          <w:sz w:val="24"/>
          <w:szCs w:val="24"/>
        </w:rPr>
        <w:t xml:space="preserve">Злотников Михаил Иванович                                                                                                                      </w:t>
      </w:r>
    </w:p>
    <w:p w14:paraId="24120E7C" w14:textId="4D6355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lastRenderedPageBreak/>
        <w:t>1957 год рождения, образование среднее профессиональное, окончил Новозыбковский сельскохозяйственный техникум в 1980 году по специальности инженер. С 2004 года до декабря 2020 года занимал должность генерального директора акционерного общества «Северка». С 2021 года является председателем Совета директоров АО «Северка». Доли участия в уставном капитале АО «Озёры» (обыкновенных акций) не имеет. Доли участия в уставном (складочном) капитале (паевом фонде) дочерних и зависимых обществ не имеет. Родственных связей с иными лицами, входящими в состав органов управления АО «Озёры» и органов контроля за финансово-хозяйственной деятельностью эмитента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00AD487C">
        <w:rPr>
          <w:rFonts w:ascii="Times New Roman" w:hAnsi="Times New Roman" w:cs="Times New Roman"/>
          <w:sz w:val="24"/>
          <w:szCs w:val="24"/>
        </w:rPr>
        <w:t>,</w:t>
      </w:r>
      <w:r w:rsidRPr="00C46273">
        <w:rPr>
          <w:rFonts w:ascii="Times New Roman" w:hAnsi="Times New Roman" w:cs="Times New Roman"/>
          <w:sz w:val="24"/>
          <w:szCs w:val="24"/>
        </w:rPr>
        <w:t xml:space="preserve"> не занимал.</w:t>
      </w:r>
      <w:r w:rsidRPr="00C46273">
        <w:rPr>
          <w:rFonts w:ascii="Times New Roman" w:hAnsi="Times New Roman" w:cs="Times New Roman"/>
          <w:b/>
          <w:bCs/>
          <w:sz w:val="24"/>
          <w:szCs w:val="24"/>
        </w:rPr>
        <w:t xml:space="preserve">                                                                                                                                                             </w:t>
      </w:r>
    </w:p>
    <w:p w14:paraId="63C26603" w14:textId="77777777" w:rsidR="00C46273" w:rsidRPr="00C46273" w:rsidRDefault="00C46273" w:rsidP="00C46273">
      <w:pPr>
        <w:pStyle w:val="a5"/>
        <w:rPr>
          <w:rFonts w:ascii="Times New Roman" w:hAnsi="Times New Roman" w:cs="Times New Roman"/>
          <w:b/>
          <w:sz w:val="24"/>
          <w:szCs w:val="24"/>
        </w:rPr>
      </w:pPr>
      <w:r w:rsidRPr="00C46273">
        <w:rPr>
          <w:rFonts w:ascii="Times New Roman" w:hAnsi="Times New Roman" w:cs="Times New Roman"/>
          <w:b/>
          <w:sz w:val="24"/>
          <w:szCs w:val="24"/>
        </w:rPr>
        <w:t xml:space="preserve">Киселёв Глеб Еллиевич                                                                                                                                       </w:t>
      </w:r>
    </w:p>
    <w:p w14:paraId="33D07F6C" w14:textId="76D29B28"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1974 год рождения, образование высшее, окончил Московскую Государственную Юридическую Академию в 1996 по специальности юрист. С октября 2014 года по настоящее время является генеральным директором АО «Инвестиционная компания «Имбера». Доли участия в уставном капитале АО «Озёры» (обыкновенных акций) не имеет. Доли участия в уставном капитале дочерних и зависимых обществ не имеет. Родственных связей с иными лицами, входящими в состав органов управления АО «Озёры» и органов контроля за финансово-хозяйственной деятельностью эмитента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00AD487C">
        <w:rPr>
          <w:rFonts w:ascii="Times New Roman" w:hAnsi="Times New Roman" w:cs="Times New Roman"/>
          <w:sz w:val="24"/>
          <w:szCs w:val="24"/>
        </w:rPr>
        <w:t>,</w:t>
      </w:r>
      <w:r w:rsidRPr="00C46273">
        <w:rPr>
          <w:rFonts w:ascii="Times New Roman" w:hAnsi="Times New Roman" w:cs="Times New Roman"/>
          <w:sz w:val="24"/>
          <w:szCs w:val="24"/>
        </w:rPr>
        <w:t xml:space="preserve"> не занимал.</w:t>
      </w:r>
    </w:p>
    <w:p w14:paraId="1D13187F" w14:textId="1E7725B1"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ab/>
      </w:r>
    </w:p>
    <w:p w14:paraId="009F8500" w14:textId="1D27A313" w:rsidR="00C46273" w:rsidRDefault="00C46273" w:rsidP="00C46273">
      <w:pPr>
        <w:jc w:val="both"/>
        <w:rPr>
          <w:rFonts w:ascii="Times New Roman" w:hAnsi="Times New Roman" w:cs="Times New Roman"/>
          <w:sz w:val="24"/>
          <w:szCs w:val="24"/>
        </w:rPr>
      </w:pPr>
      <w:r w:rsidRPr="00C46273">
        <w:rPr>
          <w:rFonts w:ascii="Times New Roman" w:hAnsi="Times New Roman" w:cs="Times New Roman"/>
          <w:sz w:val="24"/>
          <w:szCs w:val="24"/>
        </w:rPr>
        <w:t xml:space="preserve">На годовом общем собрании акционеров </w:t>
      </w:r>
      <w:r w:rsidR="0026528C" w:rsidRPr="0026528C">
        <w:rPr>
          <w:rFonts w:ascii="Times New Roman" w:hAnsi="Times New Roman" w:cs="Times New Roman"/>
          <w:sz w:val="24"/>
          <w:szCs w:val="24"/>
        </w:rPr>
        <w:t>21</w:t>
      </w:r>
      <w:r w:rsidR="0026528C">
        <w:rPr>
          <w:rFonts w:ascii="Times New Roman" w:hAnsi="Times New Roman" w:cs="Times New Roman"/>
          <w:sz w:val="24"/>
          <w:szCs w:val="24"/>
        </w:rPr>
        <w:t xml:space="preserve"> мая</w:t>
      </w:r>
      <w:r w:rsidR="004A2DB8">
        <w:rPr>
          <w:rFonts w:ascii="Times New Roman" w:hAnsi="Times New Roman" w:cs="Times New Roman"/>
          <w:sz w:val="24"/>
          <w:szCs w:val="24"/>
        </w:rPr>
        <w:t xml:space="preserve"> </w:t>
      </w:r>
      <w:r w:rsidR="0026528C" w:rsidRPr="0026528C">
        <w:rPr>
          <w:rFonts w:ascii="Times New Roman" w:hAnsi="Times New Roman" w:cs="Times New Roman"/>
          <w:sz w:val="24"/>
          <w:szCs w:val="24"/>
        </w:rPr>
        <w:t>2025</w:t>
      </w:r>
      <w:r w:rsidRPr="00C46273">
        <w:rPr>
          <w:rFonts w:ascii="Times New Roman" w:hAnsi="Times New Roman" w:cs="Times New Roman"/>
          <w:sz w:val="24"/>
          <w:szCs w:val="24"/>
        </w:rPr>
        <w:t xml:space="preserve"> года в Совет директоров Общества были избраны </w:t>
      </w:r>
      <w:r w:rsidR="00EF1DD4">
        <w:rPr>
          <w:rFonts w:ascii="Times New Roman" w:hAnsi="Times New Roman" w:cs="Times New Roman"/>
          <w:sz w:val="24"/>
          <w:szCs w:val="24"/>
        </w:rPr>
        <w:t>следующие лица</w:t>
      </w:r>
      <w:r w:rsidRPr="00C46273">
        <w:rPr>
          <w:rFonts w:ascii="Times New Roman" w:hAnsi="Times New Roman" w:cs="Times New Roman"/>
          <w:sz w:val="24"/>
          <w:szCs w:val="24"/>
        </w:rPr>
        <w:t>:</w:t>
      </w:r>
    </w:p>
    <w:p w14:paraId="02BE01B5" w14:textId="77777777" w:rsidR="00EF1DD4" w:rsidRPr="00EF1DD4" w:rsidRDefault="00EF1DD4" w:rsidP="00EF1DD4">
      <w:pPr>
        <w:jc w:val="both"/>
        <w:rPr>
          <w:rFonts w:ascii="Times New Roman" w:hAnsi="Times New Roman" w:cs="Times New Roman"/>
          <w:sz w:val="24"/>
          <w:szCs w:val="24"/>
        </w:rPr>
      </w:pPr>
      <w:r w:rsidRPr="00EF1DD4">
        <w:rPr>
          <w:rFonts w:ascii="Times New Roman" w:hAnsi="Times New Roman" w:cs="Times New Roman"/>
          <w:sz w:val="24"/>
          <w:szCs w:val="24"/>
        </w:rPr>
        <w:t xml:space="preserve">Председатель Совета директоров: </w:t>
      </w:r>
    </w:p>
    <w:p w14:paraId="4E5432C7" w14:textId="77777777" w:rsidR="00EF1DD4" w:rsidRPr="00EF1DD4" w:rsidRDefault="00EF1DD4" w:rsidP="00EF1DD4">
      <w:pPr>
        <w:jc w:val="both"/>
        <w:rPr>
          <w:rFonts w:ascii="Times New Roman" w:hAnsi="Times New Roman" w:cs="Times New Roman"/>
          <w:b/>
          <w:sz w:val="24"/>
          <w:szCs w:val="24"/>
        </w:rPr>
      </w:pPr>
      <w:r w:rsidRPr="00EF1DD4">
        <w:rPr>
          <w:rFonts w:ascii="Times New Roman" w:hAnsi="Times New Roman" w:cs="Times New Roman"/>
          <w:b/>
          <w:sz w:val="24"/>
          <w:szCs w:val="24"/>
        </w:rPr>
        <w:t>Лупехин Сегей Николаевич</w:t>
      </w:r>
    </w:p>
    <w:p w14:paraId="0F2CE036" w14:textId="2594D36D" w:rsidR="00EF1DD4" w:rsidRPr="00EF1DD4" w:rsidRDefault="00EF1DD4" w:rsidP="00EF1DD4">
      <w:pPr>
        <w:jc w:val="both"/>
        <w:rPr>
          <w:rFonts w:ascii="Times New Roman" w:hAnsi="Times New Roman" w:cs="Times New Roman"/>
          <w:sz w:val="24"/>
          <w:szCs w:val="24"/>
        </w:rPr>
      </w:pPr>
      <w:r w:rsidRPr="00EF1DD4">
        <w:rPr>
          <w:rFonts w:ascii="Times New Roman" w:hAnsi="Times New Roman" w:cs="Times New Roman"/>
          <w:sz w:val="24"/>
          <w:szCs w:val="24"/>
        </w:rPr>
        <w:t xml:space="preserve">1961 год рождения, образование высшее, окончил Московский институт электронного машиностроения в 1984 году по специальности инженер-конструктор. В 2004 году окончил Российскую академию государственной службы при президенте РФ по специальности Правоведение. С 1993 года занимает должность генерального директора акционерного общества «Малино». Доли участия в уставном капитале </w:t>
      </w:r>
      <w:r w:rsidR="004A2DB8">
        <w:rPr>
          <w:rFonts w:ascii="Times New Roman" w:hAnsi="Times New Roman" w:cs="Times New Roman"/>
          <w:sz w:val="24"/>
          <w:szCs w:val="24"/>
        </w:rPr>
        <w:t>АО «Озёры»</w:t>
      </w:r>
      <w:r w:rsidRPr="00EF1DD4">
        <w:rPr>
          <w:rFonts w:ascii="Times New Roman" w:hAnsi="Times New Roman" w:cs="Times New Roman"/>
          <w:sz w:val="24"/>
          <w:szCs w:val="24"/>
        </w:rPr>
        <w:t xml:space="preserve"> (обыкновенных акций) не имеет. Доли участия в уставном капитале дочерних и зависимых обществ не имеет. В отчетной период не совершал сделок по приобретению или отчуждению акций (долей) </w:t>
      </w:r>
      <w:r w:rsidR="004A2DB8">
        <w:rPr>
          <w:rFonts w:ascii="Times New Roman" w:hAnsi="Times New Roman" w:cs="Times New Roman"/>
          <w:sz w:val="24"/>
          <w:szCs w:val="24"/>
        </w:rPr>
        <w:t>Общества</w:t>
      </w:r>
      <w:r w:rsidRPr="00EF1DD4">
        <w:rPr>
          <w:rFonts w:ascii="Times New Roman" w:hAnsi="Times New Roman" w:cs="Times New Roman"/>
          <w:sz w:val="24"/>
          <w:szCs w:val="24"/>
        </w:rPr>
        <w:t xml:space="preserve">.  Родственных связей с иными лицами, входящими в состав органов управления </w:t>
      </w:r>
      <w:r w:rsidR="004A2DB8">
        <w:rPr>
          <w:rFonts w:ascii="Times New Roman" w:hAnsi="Times New Roman" w:cs="Times New Roman"/>
          <w:sz w:val="24"/>
          <w:szCs w:val="24"/>
        </w:rPr>
        <w:t>Общества</w:t>
      </w:r>
      <w:r w:rsidRPr="00EF1DD4">
        <w:rPr>
          <w:rFonts w:ascii="Times New Roman" w:hAnsi="Times New Roman" w:cs="Times New Roman"/>
          <w:sz w:val="24"/>
          <w:szCs w:val="24"/>
        </w:rPr>
        <w:t xml:space="preserve"> и органов контроля за финансово-хозяйственной деятельностью </w:t>
      </w:r>
      <w:r w:rsidR="004A2DB8">
        <w:rPr>
          <w:rFonts w:ascii="Times New Roman" w:hAnsi="Times New Roman" w:cs="Times New Roman"/>
          <w:sz w:val="24"/>
          <w:szCs w:val="24"/>
        </w:rPr>
        <w:t>Общества</w:t>
      </w:r>
      <w:r w:rsidRPr="00EF1DD4">
        <w:rPr>
          <w:rFonts w:ascii="Times New Roman" w:hAnsi="Times New Roman" w:cs="Times New Roman"/>
          <w:sz w:val="24"/>
          <w:szCs w:val="24"/>
        </w:rPr>
        <w:t xml:space="preserve">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w:t>
      </w:r>
      <w:r w:rsidRPr="00EF1DD4">
        <w:rPr>
          <w:rFonts w:ascii="Times New Roman" w:hAnsi="Times New Roman" w:cs="Times New Roman"/>
          <w:sz w:val="24"/>
          <w:szCs w:val="24"/>
        </w:rPr>
        <w:lastRenderedPageBreak/>
        <w:t>и/или введена одна из процедур банкротства, предусмотренных законодательством Российской Федерации о несостоятельности (банкротстве), не занимал.</w:t>
      </w:r>
    </w:p>
    <w:p w14:paraId="47A22FAA" w14:textId="77777777" w:rsidR="00EF1DD4" w:rsidRPr="00EF1DD4" w:rsidRDefault="00EF1DD4" w:rsidP="00EF1DD4">
      <w:pPr>
        <w:jc w:val="both"/>
        <w:rPr>
          <w:rFonts w:ascii="Times New Roman" w:hAnsi="Times New Roman" w:cs="Times New Roman"/>
          <w:sz w:val="24"/>
          <w:szCs w:val="24"/>
        </w:rPr>
      </w:pPr>
      <w:r w:rsidRPr="00EF1DD4">
        <w:rPr>
          <w:rFonts w:ascii="Times New Roman" w:hAnsi="Times New Roman" w:cs="Times New Roman"/>
          <w:sz w:val="24"/>
          <w:szCs w:val="24"/>
        </w:rPr>
        <w:t>Члены Совета директоров:</w:t>
      </w:r>
    </w:p>
    <w:p w14:paraId="340B6181" w14:textId="77777777" w:rsidR="00EF1DD4" w:rsidRPr="00EF1DD4" w:rsidRDefault="00EF1DD4" w:rsidP="00EF1DD4">
      <w:pPr>
        <w:jc w:val="both"/>
        <w:rPr>
          <w:rFonts w:ascii="Times New Roman" w:hAnsi="Times New Roman" w:cs="Times New Roman"/>
          <w:b/>
          <w:sz w:val="24"/>
          <w:szCs w:val="24"/>
        </w:rPr>
      </w:pPr>
      <w:r w:rsidRPr="00EF1DD4">
        <w:rPr>
          <w:rFonts w:ascii="Times New Roman" w:hAnsi="Times New Roman" w:cs="Times New Roman"/>
          <w:b/>
          <w:sz w:val="24"/>
          <w:szCs w:val="24"/>
        </w:rPr>
        <w:t>Белаш Владимир Владимирович</w:t>
      </w:r>
    </w:p>
    <w:p w14:paraId="33A8560D" w14:textId="50B3852E" w:rsidR="00EF1DD4" w:rsidRPr="00EF1DD4" w:rsidRDefault="00EF1DD4" w:rsidP="00EF1DD4">
      <w:pPr>
        <w:jc w:val="both"/>
        <w:rPr>
          <w:rFonts w:ascii="Times New Roman" w:hAnsi="Times New Roman" w:cs="Times New Roman"/>
          <w:sz w:val="24"/>
          <w:szCs w:val="24"/>
        </w:rPr>
      </w:pPr>
      <w:r w:rsidRPr="00EF1DD4">
        <w:rPr>
          <w:rFonts w:ascii="Times New Roman" w:hAnsi="Times New Roman" w:cs="Times New Roman"/>
          <w:sz w:val="24"/>
          <w:szCs w:val="24"/>
        </w:rPr>
        <w:t xml:space="preserve">Генеральным директором </w:t>
      </w:r>
      <w:r w:rsidR="00095F2B">
        <w:rPr>
          <w:rFonts w:ascii="Times New Roman" w:hAnsi="Times New Roman" w:cs="Times New Roman"/>
          <w:sz w:val="24"/>
          <w:szCs w:val="24"/>
        </w:rPr>
        <w:t>АО «Озёры»</w:t>
      </w:r>
      <w:r w:rsidRPr="00EF1DD4">
        <w:rPr>
          <w:rFonts w:ascii="Times New Roman" w:hAnsi="Times New Roman" w:cs="Times New Roman"/>
          <w:sz w:val="24"/>
          <w:szCs w:val="24"/>
        </w:rPr>
        <w:t xml:space="preserve"> является Белаш Владимир Владимирович 1981 год рождения, образование высшее, окончил по специальности электроснабжение промышленных предприятий. С 21 августа 2019 года по 30 ноября 2021 года занимал должность генерального директора АО «ЭТИЛЕН К». С 20 февраля 2021 года по 19 октября 2022 года и с 10 мая 2023 года по настоящее время занимает должность заместителя генерального директора по техническим вопросам АО «Малино». С 01 ноября 2023 года исполнял обязанности временного генерального директора общества, с 06 декабря 2023 года избран на должность генерального директора </w:t>
      </w:r>
      <w:r w:rsidR="00095F2B">
        <w:rPr>
          <w:rFonts w:ascii="Times New Roman" w:hAnsi="Times New Roman" w:cs="Times New Roman"/>
          <w:sz w:val="24"/>
          <w:szCs w:val="24"/>
        </w:rPr>
        <w:t>АО «Озёры» и занимает эту должность по настоящее время</w:t>
      </w:r>
      <w:r w:rsidRPr="00EF1DD4">
        <w:rPr>
          <w:rFonts w:ascii="Times New Roman" w:hAnsi="Times New Roman" w:cs="Times New Roman"/>
          <w:sz w:val="24"/>
          <w:szCs w:val="24"/>
        </w:rPr>
        <w:t xml:space="preserve">. Доли участия в уставном капитале </w:t>
      </w:r>
      <w:r w:rsidR="004A2DB8">
        <w:rPr>
          <w:rFonts w:ascii="Times New Roman" w:hAnsi="Times New Roman" w:cs="Times New Roman"/>
          <w:sz w:val="24"/>
          <w:szCs w:val="24"/>
        </w:rPr>
        <w:t>Общества</w:t>
      </w:r>
      <w:r w:rsidRPr="00EF1DD4">
        <w:rPr>
          <w:rFonts w:ascii="Times New Roman" w:hAnsi="Times New Roman" w:cs="Times New Roman"/>
          <w:sz w:val="24"/>
          <w:szCs w:val="24"/>
        </w:rPr>
        <w:t xml:space="preserve"> (обыкновенных акций) не имеет. Доли участия в уставном капитале дочерних и зависимых обществ не имеет. В отчетной период не совершал сделок по приобретению или отчуждению акций (долей) эмитента. Родственных связей с иными лицами, входящими в состав органов управления </w:t>
      </w:r>
      <w:r w:rsidR="004A2DB8">
        <w:rPr>
          <w:rFonts w:ascii="Times New Roman" w:hAnsi="Times New Roman" w:cs="Times New Roman"/>
          <w:sz w:val="24"/>
          <w:szCs w:val="24"/>
        </w:rPr>
        <w:t>Общества</w:t>
      </w:r>
      <w:r w:rsidRPr="00EF1DD4">
        <w:rPr>
          <w:rFonts w:ascii="Times New Roman" w:hAnsi="Times New Roman" w:cs="Times New Roman"/>
          <w:sz w:val="24"/>
          <w:szCs w:val="24"/>
        </w:rPr>
        <w:t xml:space="preserve"> и органов контроля за финансово-хозяйственной деятельностью </w:t>
      </w:r>
      <w:r w:rsidR="00095F2B">
        <w:rPr>
          <w:rFonts w:ascii="Times New Roman" w:hAnsi="Times New Roman" w:cs="Times New Roman"/>
          <w:sz w:val="24"/>
          <w:szCs w:val="24"/>
        </w:rPr>
        <w:t>Общества</w:t>
      </w:r>
      <w:r w:rsidRPr="00EF1DD4">
        <w:rPr>
          <w:rFonts w:ascii="Times New Roman" w:hAnsi="Times New Roman" w:cs="Times New Roman"/>
          <w:sz w:val="24"/>
          <w:szCs w:val="24"/>
        </w:rPr>
        <w:t xml:space="preserve">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не занимал.</w:t>
      </w:r>
    </w:p>
    <w:p w14:paraId="5BF9EF70" w14:textId="77777777" w:rsidR="00EF1DD4" w:rsidRPr="00EF1DD4" w:rsidRDefault="00EF1DD4" w:rsidP="00EF1DD4">
      <w:pPr>
        <w:jc w:val="both"/>
        <w:rPr>
          <w:rFonts w:ascii="Times New Roman" w:hAnsi="Times New Roman" w:cs="Times New Roman"/>
          <w:b/>
          <w:sz w:val="24"/>
          <w:szCs w:val="24"/>
        </w:rPr>
      </w:pPr>
      <w:r w:rsidRPr="00EF1DD4">
        <w:rPr>
          <w:rFonts w:ascii="Times New Roman" w:hAnsi="Times New Roman" w:cs="Times New Roman"/>
          <w:b/>
          <w:sz w:val="24"/>
          <w:szCs w:val="24"/>
        </w:rPr>
        <w:t>Борисов Сергей Михайлович</w:t>
      </w:r>
    </w:p>
    <w:p w14:paraId="1E6376CD" w14:textId="6CE5ECD7" w:rsidR="00EF1DD4" w:rsidRPr="00EF1DD4" w:rsidRDefault="00EF1DD4" w:rsidP="00EF1DD4">
      <w:pPr>
        <w:jc w:val="both"/>
        <w:rPr>
          <w:rFonts w:ascii="Times New Roman" w:hAnsi="Times New Roman" w:cs="Times New Roman"/>
          <w:sz w:val="24"/>
          <w:szCs w:val="24"/>
        </w:rPr>
      </w:pPr>
      <w:r w:rsidRPr="00EF1DD4">
        <w:rPr>
          <w:rFonts w:ascii="Times New Roman" w:hAnsi="Times New Roman" w:cs="Times New Roman"/>
          <w:sz w:val="24"/>
          <w:szCs w:val="24"/>
        </w:rPr>
        <w:t xml:space="preserve">1973 год рождения, образование высшее, окончил Московская государственная юридическая Академия в 1996 году по специальности юрист. С 01 февраля 2013 года занимает должность заместителя генерального директора по правовым вопросам АО «Малино». Доли участия в уставном капитале </w:t>
      </w:r>
      <w:r w:rsidR="004A2DB8">
        <w:rPr>
          <w:rFonts w:ascii="Times New Roman" w:hAnsi="Times New Roman" w:cs="Times New Roman"/>
          <w:sz w:val="24"/>
          <w:szCs w:val="24"/>
        </w:rPr>
        <w:t>Общества</w:t>
      </w:r>
      <w:r w:rsidRPr="00EF1DD4">
        <w:rPr>
          <w:rFonts w:ascii="Times New Roman" w:hAnsi="Times New Roman" w:cs="Times New Roman"/>
          <w:sz w:val="24"/>
          <w:szCs w:val="24"/>
        </w:rPr>
        <w:t xml:space="preserve"> (обыкновенных акций) не имеет. Доли участия в уставном капитале дочерних и зависимых обществ не имеет. В отчетной период не совершал сделок по приобретению или отчуждению акций (долей) эмитента. Родственных связей с иными лицами, входящими в состав органов управления </w:t>
      </w:r>
      <w:r w:rsidR="004A2DB8">
        <w:rPr>
          <w:rFonts w:ascii="Times New Roman" w:hAnsi="Times New Roman" w:cs="Times New Roman"/>
          <w:sz w:val="24"/>
          <w:szCs w:val="24"/>
        </w:rPr>
        <w:t>Общества</w:t>
      </w:r>
      <w:r w:rsidRPr="00EF1DD4">
        <w:rPr>
          <w:rFonts w:ascii="Times New Roman" w:hAnsi="Times New Roman" w:cs="Times New Roman"/>
          <w:sz w:val="24"/>
          <w:szCs w:val="24"/>
        </w:rPr>
        <w:t xml:space="preserve"> и органов контроля за финансово-хозяйственной деятельностью </w:t>
      </w:r>
      <w:r w:rsidR="00095F2B">
        <w:rPr>
          <w:rFonts w:ascii="Times New Roman" w:hAnsi="Times New Roman" w:cs="Times New Roman"/>
          <w:sz w:val="24"/>
          <w:szCs w:val="24"/>
        </w:rPr>
        <w:t>Общества</w:t>
      </w:r>
      <w:r w:rsidRPr="00EF1DD4">
        <w:rPr>
          <w:rFonts w:ascii="Times New Roman" w:hAnsi="Times New Roman" w:cs="Times New Roman"/>
          <w:sz w:val="24"/>
          <w:szCs w:val="24"/>
        </w:rPr>
        <w:t xml:space="preserve">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 не занимал.                                                                                  </w:t>
      </w:r>
    </w:p>
    <w:p w14:paraId="68D16B84" w14:textId="77777777" w:rsidR="00EF1DD4" w:rsidRPr="00EF1DD4" w:rsidRDefault="00EF1DD4" w:rsidP="00EF1DD4">
      <w:pPr>
        <w:jc w:val="both"/>
        <w:rPr>
          <w:rFonts w:ascii="Times New Roman" w:hAnsi="Times New Roman" w:cs="Times New Roman"/>
          <w:b/>
          <w:sz w:val="24"/>
          <w:szCs w:val="24"/>
        </w:rPr>
      </w:pPr>
      <w:r w:rsidRPr="00EF1DD4">
        <w:rPr>
          <w:rFonts w:ascii="Times New Roman" w:hAnsi="Times New Roman" w:cs="Times New Roman"/>
          <w:b/>
          <w:sz w:val="24"/>
          <w:szCs w:val="24"/>
        </w:rPr>
        <w:t xml:space="preserve">Злотников Михаил Иванович                                                                                                                      </w:t>
      </w:r>
    </w:p>
    <w:p w14:paraId="45168703" w14:textId="47736D4A" w:rsidR="00EF1DD4" w:rsidRPr="00EF1DD4" w:rsidRDefault="00EF1DD4" w:rsidP="00EF1DD4">
      <w:pPr>
        <w:jc w:val="both"/>
        <w:rPr>
          <w:rFonts w:ascii="Times New Roman" w:hAnsi="Times New Roman" w:cs="Times New Roman"/>
          <w:sz w:val="24"/>
          <w:szCs w:val="24"/>
        </w:rPr>
      </w:pPr>
      <w:r w:rsidRPr="00EF1DD4">
        <w:rPr>
          <w:rFonts w:ascii="Times New Roman" w:hAnsi="Times New Roman" w:cs="Times New Roman"/>
          <w:sz w:val="24"/>
          <w:szCs w:val="24"/>
        </w:rPr>
        <w:t xml:space="preserve">1957 год рождения, образование среднее профессиональное, окончил Новозыбковский сельскохозяйственный техникум в 1980 году по специальности инженер. С 2004 года до декабря 2020 года занимал должность генерального директора акционерного общества «Северка». С 2021 года является </w:t>
      </w:r>
      <w:bookmarkStart w:id="0" w:name="_Hlk227589003"/>
      <w:r w:rsidRPr="00EF1DD4">
        <w:rPr>
          <w:rFonts w:ascii="Times New Roman" w:hAnsi="Times New Roman" w:cs="Times New Roman"/>
          <w:sz w:val="24"/>
          <w:szCs w:val="24"/>
        </w:rPr>
        <w:t>председателем Совета директоров АО «Северка»</w:t>
      </w:r>
      <w:bookmarkEnd w:id="0"/>
      <w:r w:rsidRPr="00EF1DD4">
        <w:rPr>
          <w:rFonts w:ascii="Times New Roman" w:hAnsi="Times New Roman" w:cs="Times New Roman"/>
          <w:sz w:val="24"/>
          <w:szCs w:val="24"/>
        </w:rPr>
        <w:t xml:space="preserve">. Доли </w:t>
      </w:r>
      <w:r w:rsidRPr="00EF1DD4">
        <w:rPr>
          <w:rFonts w:ascii="Times New Roman" w:hAnsi="Times New Roman" w:cs="Times New Roman"/>
          <w:sz w:val="24"/>
          <w:szCs w:val="24"/>
        </w:rPr>
        <w:lastRenderedPageBreak/>
        <w:t xml:space="preserve">участия в уставном капитале </w:t>
      </w:r>
      <w:r w:rsidR="004A2DB8">
        <w:rPr>
          <w:rFonts w:ascii="Times New Roman" w:hAnsi="Times New Roman" w:cs="Times New Roman"/>
          <w:sz w:val="24"/>
          <w:szCs w:val="24"/>
        </w:rPr>
        <w:t>Общества</w:t>
      </w:r>
      <w:r w:rsidRPr="00EF1DD4">
        <w:rPr>
          <w:rFonts w:ascii="Times New Roman" w:hAnsi="Times New Roman" w:cs="Times New Roman"/>
          <w:sz w:val="24"/>
          <w:szCs w:val="24"/>
        </w:rPr>
        <w:t xml:space="preserve"> (обыкновенных акций) не имеет. Доли участия в уставном (складочном) капитале (паевом фонде) дочерних и зависимых обществ не имеет. В отчетной период не совершал сделок по приобретению или отчуждению акций (долей) эмитента. Родственных связей с иными лицами, входящими в состав органов управления Эмитента и органов контроля за финансово-хозяйственной деятельностью </w:t>
      </w:r>
      <w:r w:rsidR="006C64CB">
        <w:rPr>
          <w:rFonts w:ascii="Times New Roman" w:hAnsi="Times New Roman" w:cs="Times New Roman"/>
          <w:sz w:val="24"/>
          <w:szCs w:val="24"/>
        </w:rPr>
        <w:t>Общества</w:t>
      </w:r>
      <w:r w:rsidRPr="00EF1DD4">
        <w:rPr>
          <w:rFonts w:ascii="Times New Roman" w:hAnsi="Times New Roman" w:cs="Times New Roman"/>
          <w:sz w:val="24"/>
          <w:szCs w:val="24"/>
        </w:rPr>
        <w:t xml:space="preserve">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 не занимал.                                                                                                                                                             </w:t>
      </w:r>
    </w:p>
    <w:p w14:paraId="0C4652B0" w14:textId="77777777" w:rsidR="00EF1DD4" w:rsidRPr="00EF1DD4" w:rsidRDefault="00EF1DD4" w:rsidP="00EF1DD4">
      <w:pPr>
        <w:jc w:val="both"/>
        <w:rPr>
          <w:rFonts w:ascii="Times New Roman" w:hAnsi="Times New Roman" w:cs="Times New Roman"/>
          <w:b/>
          <w:sz w:val="24"/>
          <w:szCs w:val="24"/>
        </w:rPr>
      </w:pPr>
      <w:r w:rsidRPr="00EF1DD4">
        <w:rPr>
          <w:rFonts w:ascii="Times New Roman" w:hAnsi="Times New Roman" w:cs="Times New Roman"/>
          <w:b/>
          <w:sz w:val="24"/>
          <w:szCs w:val="24"/>
        </w:rPr>
        <w:t xml:space="preserve">Киселёв Глеб Еллиевич                                                                                                                                       </w:t>
      </w:r>
    </w:p>
    <w:p w14:paraId="00DEE031" w14:textId="653B0773" w:rsidR="00EF1DD4" w:rsidRPr="00C46273" w:rsidRDefault="00EF1DD4" w:rsidP="00EF1DD4">
      <w:pPr>
        <w:jc w:val="both"/>
        <w:rPr>
          <w:rFonts w:ascii="Times New Roman" w:hAnsi="Times New Roman" w:cs="Times New Roman"/>
          <w:sz w:val="24"/>
          <w:szCs w:val="24"/>
        </w:rPr>
      </w:pPr>
      <w:r w:rsidRPr="00EF1DD4">
        <w:rPr>
          <w:rFonts w:ascii="Times New Roman" w:hAnsi="Times New Roman" w:cs="Times New Roman"/>
          <w:sz w:val="24"/>
          <w:szCs w:val="24"/>
        </w:rPr>
        <w:t xml:space="preserve">1974 год рождения, образование высшее, окончил Московскую Государственную Юридическую Академию в 1996 по специальности юрист. С октября 2014 года по настоящее время является генеральным директором АО «Инвестиционная компания «Имбера». Доли участия в уставном капитале </w:t>
      </w:r>
      <w:r w:rsidR="00095F2B">
        <w:rPr>
          <w:rFonts w:ascii="Times New Roman" w:hAnsi="Times New Roman" w:cs="Times New Roman"/>
          <w:sz w:val="24"/>
          <w:szCs w:val="24"/>
        </w:rPr>
        <w:t>Общества</w:t>
      </w:r>
      <w:r w:rsidRPr="00EF1DD4">
        <w:rPr>
          <w:rFonts w:ascii="Times New Roman" w:hAnsi="Times New Roman" w:cs="Times New Roman"/>
          <w:sz w:val="24"/>
          <w:szCs w:val="24"/>
        </w:rPr>
        <w:t xml:space="preserve"> (обыкновенных акций) не имеет. Доли участия в уставном капитале дочерних и зависимых обществ не имеет. В отчетной период не совершал сделок по приобретению или отчуждению акций (долей) </w:t>
      </w:r>
      <w:r w:rsidR="00095F2B">
        <w:rPr>
          <w:rFonts w:ascii="Times New Roman" w:hAnsi="Times New Roman" w:cs="Times New Roman"/>
          <w:sz w:val="24"/>
          <w:szCs w:val="24"/>
        </w:rPr>
        <w:t>Общества</w:t>
      </w:r>
      <w:r w:rsidRPr="00EF1DD4">
        <w:rPr>
          <w:rFonts w:ascii="Times New Roman" w:hAnsi="Times New Roman" w:cs="Times New Roman"/>
          <w:sz w:val="24"/>
          <w:szCs w:val="24"/>
        </w:rPr>
        <w:t xml:space="preserve">. Родственных связей с иными лицами, входящими в состав органов управления </w:t>
      </w:r>
      <w:r w:rsidR="00095F2B">
        <w:rPr>
          <w:rFonts w:ascii="Times New Roman" w:hAnsi="Times New Roman" w:cs="Times New Roman"/>
          <w:sz w:val="24"/>
          <w:szCs w:val="24"/>
        </w:rPr>
        <w:t>Общества</w:t>
      </w:r>
      <w:r w:rsidRPr="00EF1DD4">
        <w:rPr>
          <w:rFonts w:ascii="Times New Roman" w:hAnsi="Times New Roman" w:cs="Times New Roman"/>
          <w:sz w:val="24"/>
          <w:szCs w:val="24"/>
        </w:rPr>
        <w:t xml:space="preserve"> и органов контроля за финансово-хозяйственной деятельностью </w:t>
      </w:r>
      <w:r w:rsidR="00095F2B">
        <w:rPr>
          <w:rFonts w:ascii="Times New Roman" w:hAnsi="Times New Roman" w:cs="Times New Roman"/>
          <w:sz w:val="24"/>
          <w:szCs w:val="24"/>
        </w:rPr>
        <w:t>Общества</w:t>
      </w:r>
      <w:r w:rsidRPr="00EF1DD4">
        <w:rPr>
          <w:rFonts w:ascii="Times New Roman" w:hAnsi="Times New Roman" w:cs="Times New Roman"/>
          <w:sz w:val="24"/>
          <w:szCs w:val="24"/>
        </w:rPr>
        <w:t xml:space="preserve"> не имеет.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 не занимал.</w:t>
      </w:r>
    </w:p>
    <w:p w14:paraId="014B5866" w14:textId="545D22D6"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В течение 202</w:t>
      </w:r>
      <w:r w:rsidR="00874781">
        <w:rPr>
          <w:rFonts w:ascii="Times New Roman" w:hAnsi="Times New Roman" w:cs="Times New Roman"/>
          <w:sz w:val="24"/>
          <w:szCs w:val="24"/>
        </w:rPr>
        <w:t>5</w:t>
      </w:r>
      <w:r w:rsidRPr="00C46273">
        <w:rPr>
          <w:rFonts w:ascii="Times New Roman" w:hAnsi="Times New Roman" w:cs="Times New Roman"/>
          <w:sz w:val="24"/>
          <w:szCs w:val="24"/>
        </w:rPr>
        <w:t xml:space="preserve"> года членами Совета директоров не совершались сделки, связанные с куплей, продажей, дарением акций Общества.</w:t>
      </w:r>
    </w:p>
    <w:p w14:paraId="428AF50E" w14:textId="77777777" w:rsidR="00C46273" w:rsidRPr="00C46273" w:rsidRDefault="00C46273" w:rsidP="00C46273">
      <w:pPr>
        <w:pStyle w:val="Prikaz"/>
        <w:ind w:firstLine="0"/>
        <w:rPr>
          <w:b/>
          <w:bCs/>
          <w:sz w:val="24"/>
          <w:szCs w:val="24"/>
        </w:rPr>
      </w:pPr>
    </w:p>
    <w:p w14:paraId="67E801AB" w14:textId="77777777" w:rsidR="00C46273" w:rsidRPr="00C46273" w:rsidRDefault="00C46273" w:rsidP="00C46273">
      <w:pPr>
        <w:pStyle w:val="Prikaz"/>
        <w:ind w:firstLine="0"/>
        <w:rPr>
          <w:b/>
          <w:bCs/>
          <w:sz w:val="24"/>
          <w:szCs w:val="24"/>
        </w:rPr>
      </w:pPr>
      <w:r w:rsidRPr="00C46273">
        <w:rPr>
          <w:b/>
          <w:bCs/>
          <w:sz w:val="24"/>
          <w:szCs w:val="24"/>
        </w:rPr>
        <w:t>10. Состав исполнительных органов акционерного общества</w:t>
      </w:r>
    </w:p>
    <w:p w14:paraId="4A94FE13" w14:textId="77777777" w:rsidR="00C46273" w:rsidRDefault="00C46273" w:rsidP="00C46273">
      <w:pPr>
        <w:jc w:val="both"/>
        <w:rPr>
          <w:rFonts w:ascii="Times New Roman" w:hAnsi="Times New Roman" w:cs="Times New Roman"/>
          <w:sz w:val="24"/>
          <w:szCs w:val="24"/>
        </w:rPr>
      </w:pPr>
      <w:r w:rsidRPr="00C46273">
        <w:rPr>
          <w:rFonts w:ascii="Times New Roman" w:hAnsi="Times New Roman" w:cs="Times New Roman"/>
          <w:sz w:val="24"/>
          <w:szCs w:val="24"/>
        </w:rPr>
        <w:t>В соответствии с Уставом общества полномочия единоличного исполнительного органа осуществляет генеральный директор.</w:t>
      </w:r>
    </w:p>
    <w:p w14:paraId="50E3E988" w14:textId="55F498B1" w:rsidR="00BF0F6A" w:rsidRPr="00C46273" w:rsidRDefault="00BF0F6A" w:rsidP="00C46273">
      <w:pPr>
        <w:jc w:val="both"/>
        <w:rPr>
          <w:rFonts w:ascii="Times New Roman" w:hAnsi="Times New Roman" w:cs="Times New Roman"/>
          <w:sz w:val="24"/>
          <w:szCs w:val="24"/>
        </w:rPr>
      </w:pPr>
      <w:r w:rsidRPr="00BF0F6A">
        <w:rPr>
          <w:rFonts w:ascii="Times New Roman" w:hAnsi="Times New Roman" w:cs="Times New Roman"/>
          <w:sz w:val="24"/>
          <w:szCs w:val="24"/>
        </w:rPr>
        <w:t xml:space="preserve">Генеральным директором </w:t>
      </w:r>
      <w:r w:rsidR="006C64CB">
        <w:rPr>
          <w:rFonts w:ascii="Times New Roman" w:hAnsi="Times New Roman" w:cs="Times New Roman"/>
          <w:sz w:val="24"/>
          <w:szCs w:val="24"/>
        </w:rPr>
        <w:t>АО «Озёры»</w:t>
      </w:r>
      <w:r w:rsidRPr="00BF0F6A">
        <w:rPr>
          <w:rFonts w:ascii="Times New Roman" w:hAnsi="Times New Roman" w:cs="Times New Roman"/>
          <w:sz w:val="24"/>
          <w:szCs w:val="24"/>
        </w:rPr>
        <w:t xml:space="preserve"> является Белаш Владимир Владимирович 1981 год рождения, образование высшее, окончил по специальности электроснабжение промышленных предприятий. С 21 августа 2019 года по 30 ноября 2021 года занимал должность генерального директора АО «ЭТИЛЕН К». С 20 февраля 2021 года по 19 октября 2022 года и с 10 мая 2023 года по настоящее время занимает должность заместителя генерального директора по техническим вопросам АО «Малино». С 01 ноября 2023 года исполнял обязанности временного генерального директора общества, с 06 декабря 2023 года избран </w:t>
      </w:r>
      <w:r w:rsidR="006C64CB">
        <w:rPr>
          <w:rFonts w:ascii="Times New Roman" w:hAnsi="Times New Roman" w:cs="Times New Roman"/>
          <w:sz w:val="24"/>
          <w:szCs w:val="24"/>
        </w:rPr>
        <w:t xml:space="preserve">и по настоящее время занимает </w:t>
      </w:r>
      <w:r w:rsidRPr="00BF0F6A">
        <w:rPr>
          <w:rFonts w:ascii="Times New Roman" w:hAnsi="Times New Roman" w:cs="Times New Roman"/>
          <w:sz w:val="24"/>
          <w:szCs w:val="24"/>
        </w:rPr>
        <w:t xml:space="preserve">должность генерального директора </w:t>
      </w:r>
      <w:r w:rsidR="006C64CB">
        <w:rPr>
          <w:rFonts w:ascii="Times New Roman" w:hAnsi="Times New Roman" w:cs="Times New Roman"/>
          <w:sz w:val="24"/>
          <w:szCs w:val="24"/>
        </w:rPr>
        <w:t>АО «Озёры»</w:t>
      </w:r>
      <w:r w:rsidRPr="00BF0F6A">
        <w:rPr>
          <w:rFonts w:ascii="Times New Roman" w:hAnsi="Times New Roman" w:cs="Times New Roman"/>
          <w:sz w:val="24"/>
          <w:szCs w:val="24"/>
        </w:rPr>
        <w:t xml:space="preserve">. Доли участия в уставном капитале </w:t>
      </w:r>
      <w:r w:rsidR="00D24913">
        <w:rPr>
          <w:rFonts w:ascii="Times New Roman" w:hAnsi="Times New Roman" w:cs="Times New Roman"/>
          <w:sz w:val="24"/>
          <w:szCs w:val="24"/>
        </w:rPr>
        <w:t>Общества</w:t>
      </w:r>
      <w:r w:rsidRPr="00BF0F6A">
        <w:rPr>
          <w:rFonts w:ascii="Times New Roman" w:hAnsi="Times New Roman" w:cs="Times New Roman"/>
          <w:sz w:val="24"/>
          <w:szCs w:val="24"/>
        </w:rPr>
        <w:t xml:space="preserve"> (обыкновенных акций) не имеет. Доли участия в уставном капитале дочерних и зависимых обществ не имеет. В отчетной период не совершал сделок по приобретению или отчуждению акций (долей) </w:t>
      </w:r>
      <w:r w:rsidR="00D24913">
        <w:rPr>
          <w:rFonts w:ascii="Times New Roman" w:hAnsi="Times New Roman" w:cs="Times New Roman"/>
          <w:sz w:val="24"/>
          <w:szCs w:val="24"/>
        </w:rPr>
        <w:t>Общества</w:t>
      </w:r>
      <w:r w:rsidRPr="00BF0F6A">
        <w:rPr>
          <w:rFonts w:ascii="Times New Roman" w:hAnsi="Times New Roman" w:cs="Times New Roman"/>
          <w:sz w:val="24"/>
          <w:szCs w:val="24"/>
        </w:rPr>
        <w:t xml:space="preserve">. Родственных связей с иными лицами, входящими в состав органов управления </w:t>
      </w:r>
      <w:r w:rsidR="00D24913">
        <w:rPr>
          <w:rFonts w:ascii="Times New Roman" w:hAnsi="Times New Roman" w:cs="Times New Roman"/>
          <w:sz w:val="24"/>
          <w:szCs w:val="24"/>
        </w:rPr>
        <w:t>Общества</w:t>
      </w:r>
      <w:r w:rsidRPr="00BF0F6A">
        <w:rPr>
          <w:rFonts w:ascii="Times New Roman" w:hAnsi="Times New Roman" w:cs="Times New Roman"/>
          <w:sz w:val="24"/>
          <w:szCs w:val="24"/>
        </w:rPr>
        <w:t xml:space="preserve"> и органов контроля за финансово-хозяйственной деятельностью </w:t>
      </w:r>
      <w:r w:rsidR="00CA1B8E">
        <w:rPr>
          <w:rFonts w:ascii="Times New Roman" w:hAnsi="Times New Roman" w:cs="Times New Roman"/>
          <w:sz w:val="24"/>
          <w:szCs w:val="24"/>
        </w:rPr>
        <w:t>Общества</w:t>
      </w:r>
      <w:r w:rsidRPr="00BF0F6A">
        <w:rPr>
          <w:rFonts w:ascii="Times New Roman" w:hAnsi="Times New Roman" w:cs="Times New Roman"/>
          <w:sz w:val="24"/>
          <w:szCs w:val="24"/>
        </w:rPr>
        <w:t xml:space="preserve"> не имеет.  К </w:t>
      </w:r>
      <w:r w:rsidRPr="00BF0F6A">
        <w:rPr>
          <w:rFonts w:ascii="Times New Roman" w:hAnsi="Times New Roman" w:cs="Times New Roman"/>
          <w:sz w:val="24"/>
          <w:szCs w:val="24"/>
        </w:rPr>
        <w:lastRenderedPageBreak/>
        <w:t>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 не привлекался.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не занимал.</w:t>
      </w:r>
    </w:p>
    <w:p w14:paraId="5282DCF3" w14:textId="77777777" w:rsidR="00C46273" w:rsidRPr="00C46273" w:rsidRDefault="00C46273" w:rsidP="00C46273">
      <w:pPr>
        <w:pStyle w:val="a5"/>
        <w:rPr>
          <w:rFonts w:ascii="Times New Roman" w:hAnsi="Times New Roman" w:cs="Times New Roman"/>
          <w:sz w:val="24"/>
          <w:szCs w:val="24"/>
        </w:rPr>
      </w:pPr>
      <w:r w:rsidRPr="00C46273">
        <w:rPr>
          <w:rFonts w:ascii="Times New Roman" w:hAnsi="Times New Roman" w:cs="Times New Roman"/>
          <w:sz w:val="24"/>
          <w:szCs w:val="24"/>
        </w:rPr>
        <w:t>Белаш В.В. в период деятельности в качестве единоличного исполнительного органа не совершал сделки с акциями Общества.</w:t>
      </w:r>
    </w:p>
    <w:p w14:paraId="01632841" w14:textId="77777777" w:rsidR="00C46273" w:rsidRPr="00C46273" w:rsidRDefault="00C46273" w:rsidP="00C46273">
      <w:pPr>
        <w:pStyle w:val="a5"/>
        <w:rPr>
          <w:rFonts w:ascii="Times New Roman" w:hAnsi="Times New Roman" w:cs="Times New Roman"/>
          <w:b/>
          <w:bCs/>
          <w:sz w:val="24"/>
          <w:szCs w:val="24"/>
        </w:rPr>
      </w:pPr>
    </w:p>
    <w:p w14:paraId="540BEE26" w14:textId="77777777" w:rsidR="00C46273" w:rsidRPr="00C46273" w:rsidRDefault="00C46273" w:rsidP="00C46273">
      <w:pPr>
        <w:pStyle w:val="a5"/>
        <w:jc w:val="both"/>
        <w:rPr>
          <w:rFonts w:ascii="Times New Roman" w:hAnsi="Times New Roman" w:cs="Times New Roman"/>
          <w:b/>
          <w:bCs/>
          <w:sz w:val="24"/>
          <w:szCs w:val="24"/>
        </w:rPr>
      </w:pPr>
      <w:r w:rsidRPr="00C46273">
        <w:rPr>
          <w:rFonts w:ascii="Times New Roman" w:hAnsi="Times New Roman" w:cs="Times New Roman"/>
          <w:b/>
          <w:bCs/>
          <w:sz w:val="24"/>
          <w:szCs w:val="24"/>
        </w:rPr>
        <w:t xml:space="preserve">11. Основные положения политики акционерного общества в области вознаграждений            </w:t>
      </w:r>
    </w:p>
    <w:p w14:paraId="68BC0BE8"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Политика акционерного Общества в области вознаграждений направлена на то, чтобы обеспечить работникам справедливый размер вознаграждений не ниже среднего вознаграждения по отрасли растениеводства и региону Московская область, с учетом квалификации и меры ответственности.  </w:t>
      </w:r>
    </w:p>
    <w:p w14:paraId="1121C25D"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Действующее в компании Положение об оплате труда позволяет стимулировать работников в форме надбавок, который могут назначаться ежемесячно за особые успехи в труде, за стаж, квалификацию.</w:t>
      </w:r>
    </w:p>
    <w:p w14:paraId="572A1FA8" w14:textId="77777777" w:rsidR="00C46273" w:rsidRPr="00C46273" w:rsidRDefault="00C46273" w:rsidP="00C46273">
      <w:pPr>
        <w:pStyle w:val="Prikaz"/>
        <w:ind w:firstLine="0"/>
        <w:rPr>
          <w:b/>
          <w:bCs/>
          <w:sz w:val="24"/>
          <w:szCs w:val="24"/>
        </w:rPr>
      </w:pPr>
    </w:p>
    <w:p w14:paraId="060D60E1" w14:textId="44B0A524" w:rsidR="00C46273" w:rsidRPr="00C46273" w:rsidRDefault="00C46273" w:rsidP="00C46273">
      <w:pPr>
        <w:pStyle w:val="Prikaz"/>
        <w:ind w:firstLine="0"/>
        <w:rPr>
          <w:b/>
          <w:bCs/>
          <w:sz w:val="24"/>
          <w:szCs w:val="24"/>
        </w:rPr>
      </w:pPr>
      <w:r w:rsidRPr="00C46273">
        <w:rPr>
          <w:b/>
          <w:bCs/>
          <w:sz w:val="24"/>
          <w:szCs w:val="24"/>
        </w:rPr>
        <w:t>12. Основные положения политики акционерного общества в области вознаграждения и компенсации расходов, а также критерии определения и размер вознаграждения и компенсаций расходов, выплаченных членам Совета директоров Общества в течение 202</w:t>
      </w:r>
      <w:r w:rsidR="00BF79BF">
        <w:rPr>
          <w:b/>
          <w:bCs/>
          <w:sz w:val="24"/>
          <w:szCs w:val="24"/>
        </w:rPr>
        <w:t>5</w:t>
      </w:r>
      <w:r w:rsidRPr="00C46273">
        <w:rPr>
          <w:b/>
          <w:bCs/>
          <w:sz w:val="24"/>
          <w:szCs w:val="24"/>
        </w:rPr>
        <w:t xml:space="preserve"> года</w:t>
      </w:r>
    </w:p>
    <w:p w14:paraId="4A4A39FB" w14:textId="77777777" w:rsidR="00C46273" w:rsidRPr="00C46273" w:rsidRDefault="00C46273" w:rsidP="00C46273">
      <w:pPr>
        <w:jc w:val="both"/>
        <w:rPr>
          <w:rFonts w:ascii="Times New Roman" w:hAnsi="Times New Roman" w:cs="Times New Roman"/>
          <w:b/>
          <w:bCs/>
          <w:sz w:val="24"/>
          <w:szCs w:val="24"/>
        </w:rPr>
      </w:pPr>
      <w:r w:rsidRPr="00C46273">
        <w:rPr>
          <w:rFonts w:ascii="Times New Roman" w:hAnsi="Times New Roman" w:cs="Times New Roman"/>
          <w:sz w:val="24"/>
          <w:szCs w:val="24"/>
        </w:rPr>
        <w:t xml:space="preserve">В настоящее время Общество не практикует выплату вознаграждений членам Совета директоров, хотя в дальнейшем такие выплаты не исключаются. </w:t>
      </w:r>
    </w:p>
    <w:p w14:paraId="1C9F2C66" w14:textId="1B0B2A96" w:rsidR="00C46273" w:rsidRPr="00C46273" w:rsidRDefault="00C46273" w:rsidP="00C46273">
      <w:pPr>
        <w:pStyle w:val="Prikaz"/>
        <w:ind w:firstLine="0"/>
        <w:jc w:val="left"/>
        <w:rPr>
          <w:b/>
          <w:bCs/>
          <w:sz w:val="24"/>
          <w:szCs w:val="24"/>
        </w:rPr>
      </w:pPr>
      <w:r w:rsidRPr="00C46273">
        <w:rPr>
          <w:b/>
          <w:bCs/>
          <w:sz w:val="24"/>
          <w:szCs w:val="24"/>
        </w:rPr>
        <w:t>13. Основные положения политики акционерного общества в области вознаграждения и компенсации расходов, а также критерии определения и размер вознаграждения и компенсаций расходов, выплаченных членам исполнительных органов Общества в течение 202</w:t>
      </w:r>
      <w:r w:rsidR="00BF79BF">
        <w:rPr>
          <w:b/>
          <w:bCs/>
          <w:sz w:val="24"/>
          <w:szCs w:val="24"/>
        </w:rPr>
        <w:t>5</w:t>
      </w:r>
      <w:r w:rsidRPr="00C46273">
        <w:rPr>
          <w:b/>
          <w:bCs/>
          <w:sz w:val="24"/>
          <w:szCs w:val="24"/>
        </w:rPr>
        <w:t xml:space="preserve"> года </w:t>
      </w:r>
    </w:p>
    <w:p w14:paraId="21771335"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Коллегиальный исполнительный орган в АО «Озёры» не предусмотрен Уставом.</w:t>
      </w:r>
    </w:p>
    <w:p w14:paraId="70289D09" w14:textId="4FD2D693"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Единственным членом органов управления Общества, который в течение 202</w:t>
      </w:r>
      <w:r w:rsidR="00BF79BF">
        <w:rPr>
          <w:rFonts w:ascii="Times New Roman" w:hAnsi="Times New Roman" w:cs="Times New Roman"/>
          <w:sz w:val="24"/>
          <w:szCs w:val="24"/>
        </w:rPr>
        <w:t>5</w:t>
      </w:r>
      <w:r w:rsidRPr="00C46273">
        <w:rPr>
          <w:rFonts w:ascii="Times New Roman" w:hAnsi="Times New Roman" w:cs="Times New Roman"/>
          <w:sz w:val="24"/>
          <w:szCs w:val="24"/>
        </w:rPr>
        <w:t xml:space="preserve"> года получал вознаграждение от </w:t>
      </w:r>
      <w:r w:rsidR="00BF79BF">
        <w:rPr>
          <w:rFonts w:ascii="Times New Roman" w:hAnsi="Times New Roman" w:cs="Times New Roman"/>
          <w:sz w:val="24"/>
          <w:szCs w:val="24"/>
        </w:rPr>
        <w:t>О</w:t>
      </w:r>
      <w:r w:rsidRPr="00C46273">
        <w:rPr>
          <w:rFonts w:ascii="Times New Roman" w:hAnsi="Times New Roman" w:cs="Times New Roman"/>
          <w:sz w:val="24"/>
          <w:szCs w:val="24"/>
        </w:rPr>
        <w:t xml:space="preserve">бщества, являлся единоличный исполнительный орган АО «Озёры» - генеральный директор Белаш Владимир Владимирович (с 06.12.2023 г. по </w:t>
      </w:r>
      <w:r w:rsidR="00BF79BF">
        <w:rPr>
          <w:rFonts w:ascii="Times New Roman" w:hAnsi="Times New Roman" w:cs="Times New Roman"/>
          <w:sz w:val="24"/>
          <w:szCs w:val="24"/>
        </w:rPr>
        <w:t>настоящее время</w:t>
      </w:r>
      <w:r w:rsidRPr="00C46273">
        <w:rPr>
          <w:rFonts w:ascii="Times New Roman" w:hAnsi="Times New Roman" w:cs="Times New Roman"/>
          <w:sz w:val="24"/>
          <w:szCs w:val="24"/>
        </w:rPr>
        <w:t>)</w:t>
      </w:r>
    </w:p>
    <w:p w14:paraId="611D58BB" w14:textId="109E88A4"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 Вознаграждение единоличного исполнительного органа определяется как фиксированная сумма (ежемесячный оклад) в соответствии с трудовым договором. Отдельно размер вознаграждения единоличного исполнительного органа не раскрывается с учетом установленного в </w:t>
      </w:r>
      <w:r w:rsidR="00BF79BF">
        <w:rPr>
          <w:rFonts w:ascii="Times New Roman" w:hAnsi="Times New Roman" w:cs="Times New Roman"/>
          <w:sz w:val="24"/>
          <w:szCs w:val="24"/>
        </w:rPr>
        <w:t>Обществе</w:t>
      </w:r>
      <w:r w:rsidRPr="00C46273">
        <w:rPr>
          <w:rFonts w:ascii="Times New Roman" w:hAnsi="Times New Roman" w:cs="Times New Roman"/>
          <w:sz w:val="24"/>
          <w:szCs w:val="24"/>
        </w:rPr>
        <w:t xml:space="preserve"> режима конфиденциальности в отношении сведений о вознаграждении единоличного исполнительного органа.</w:t>
      </w:r>
    </w:p>
    <w:p w14:paraId="3DE1DE84"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Компенсации расходов единоличному исполнительному органу – генеральному директору - осуществляются на основании командировочных удостоверений, в том числе компенсируются расходы на проезд, проживание и питание.</w:t>
      </w:r>
    </w:p>
    <w:p w14:paraId="1D224CF7" w14:textId="77777777" w:rsidR="00C46273" w:rsidRPr="00C46273" w:rsidRDefault="00C46273" w:rsidP="00C46273">
      <w:pPr>
        <w:pStyle w:val="Prikaz"/>
        <w:ind w:firstLine="0"/>
        <w:rPr>
          <w:b/>
          <w:bCs/>
          <w:sz w:val="24"/>
          <w:szCs w:val="24"/>
        </w:rPr>
      </w:pPr>
    </w:p>
    <w:p w14:paraId="47EF5F7F" w14:textId="77777777" w:rsidR="00C46273" w:rsidRPr="00C46273" w:rsidRDefault="00C46273" w:rsidP="00C46273">
      <w:pPr>
        <w:pStyle w:val="Prikaz"/>
        <w:ind w:firstLine="0"/>
        <w:rPr>
          <w:b/>
          <w:bCs/>
          <w:sz w:val="24"/>
          <w:szCs w:val="24"/>
        </w:rPr>
      </w:pPr>
      <w:r w:rsidRPr="00C46273">
        <w:rPr>
          <w:b/>
          <w:bCs/>
          <w:sz w:val="24"/>
          <w:szCs w:val="24"/>
        </w:rPr>
        <w:t>14. Сведения о соблюдении Обществом принципов и рекомендаций кодекса корпоративного управления.</w:t>
      </w:r>
    </w:p>
    <w:p w14:paraId="452F54B7" w14:textId="77777777" w:rsidR="00C46273" w:rsidRPr="00C46273" w:rsidRDefault="00C46273" w:rsidP="00C46273">
      <w:pPr>
        <w:pStyle w:val="Prikaz"/>
        <w:ind w:firstLine="0"/>
        <w:rPr>
          <w:b/>
          <w:bCs/>
          <w:sz w:val="24"/>
          <w:szCs w:val="24"/>
        </w:rPr>
      </w:pPr>
      <w:r w:rsidRPr="00C46273">
        <w:rPr>
          <w:sz w:val="24"/>
          <w:szCs w:val="24"/>
        </w:rPr>
        <w:t>Обществом официально не утвержден кодекс корпоративного управления или иной аналогичный документ, однако АО «Озёры» обеспечивает акционерам все возможности по участию в управлении Обществом и получению информации о деятельности Общества в соответствии с Федеральным Законом «Об акционерных обществах», Федеральным Законом «О рынке ценных бумаг» и нормативными актами Банка России.</w:t>
      </w:r>
    </w:p>
    <w:p w14:paraId="43D1D88E"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w:t>
      </w:r>
      <w:r w:rsidRPr="00C46273">
        <w:rPr>
          <w:rFonts w:ascii="Times New Roman" w:hAnsi="Times New Roman" w:cs="Times New Roman"/>
          <w:sz w:val="24"/>
          <w:szCs w:val="24"/>
        </w:rPr>
        <w:lastRenderedPageBreak/>
        <w:t>и как акционерного общества, заинтересованного в защите прав и законных интересов своих акционеров.</w:t>
      </w:r>
    </w:p>
    <w:p w14:paraId="646DA4E3" w14:textId="77777777" w:rsidR="00C46273" w:rsidRPr="00C46273" w:rsidRDefault="00C46273" w:rsidP="00C46273">
      <w:pPr>
        <w:pStyle w:val="Prikaz"/>
        <w:ind w:firstLine="0"/>
        <w:jc w:val="left"/>
        <w:rPr>
          <w:b/>
          <w:bCs/>
          <w:sz w:val="24"/>
          <w:szCs w:val="24"/>
        </w:rPr>
      </w:pPr>
    </w:p>
    <w:p w14:paraId="5D5B887B" w14:textId="77777777" w:rsidR="00C46273" w:rsidRPr="00C46273" w:rsidRDefault="00C46273" w:rsidP="00C46273">
      <w:pPr>
        <w:pStyle w:val="Prikaz"/>
        <w:ind w:firstLine="0"/>
        <w:jc w:val="left"/>
        <w:rPr>
          <w:b/>
          <w:bCs/>
          <w:sz w:val="24"/>
          <w:szCs w:val="24"/>
        </w:rPr>
      </w:pPr>
      <w:r w:rsidRPr="00C46273">
        <w:rPr>
          <w:b/>
          <w:bCs/>
          <w:sz w:val="24"/>
          <w:szCs w:val="24"/>
        </w:rPr>
        <w:t>15. Сведения сделках, совершенных Обществом, с учетом ограничений и соблюдения требований, предусмотренных главами Х, ХI Федерального закона «Об акционерных обществах», Уставом Общества в отчетном году, требующих получение согласия Совета директоров.</w:t>
      </w:r>
    </w:p>
    <w:p w14:paraId="1B8FC5BB" w14:textId="44DFD83E" w:rsidR="00047617" w:rsidRDefault="00047617" w:rsidP="00C46273">
      <w:pPr>
        <w:pStyle w:val="Prikaz"/>
        <w:ind w:firstLine="0"/>
        <w:jc w:val="left"/>
        <w:rPr>
          <w:bCs/>
          <w:sz w:val="24"/>
          <w:szCs w:val="24"/>
        </w:rPr>
      </w:pPr>
      <w:r w:rsidRPr="00047617">
        <w:rPr>
          <w:bCs/>
          <w:sz w:val="24"/>
          <w:szCs w:val="24"/>
        </w:rPr>
        <w:t>В 202</w:t>
      </w:r>
      <w:r w:rsidR="00C050A3">
        <w:rPr>
          <w:bCs/>
          <w:sz w:val="24"/>
          <w:szCs w:val="24"/>
        </w:rPr>
        <w:t>5</w:t>
      </w:r>
      <w:r w:rsidRPr="00047617">
        <w:rPr>
          <w:bCs/>
          <w:sz w:val="24"/>
          <w:szCs w:val="24"/>
        </w:rPr>
        <w:t xml:space="preserve"> году </w:t>
      </w:r>
      <w:r>
        <w:rPr>
          <w:bCs/>
          <w:sz w:val="24"/>
          <w:szCs w:val="24"/>
        </w:rPr>
        <w:t xml:space="preserve">крупные </w:t>
      </w:r>
      <w:r w:rsidRPr="00047617">
        <w:rPr>
          <w:bCs/>
          <w:sz w:val="24"/>
          <w:szCs w:val="24"/>
        </w:rPr>
        <w:t>сделки не совершались.</w:t>
      </w:r>
    </w:p>
    <w:p w14:paraId="75A151C0" w14:textId="77777777" w:rsidR="00047617" w:rsidRDefault="00047617" w:rsidP="00047617">
      <w:pPr>
        <w:pStyle w:val="Prikaz"/>
        <w:ind w:firstLine="0"/>
        <w:rPr>
          <w:bCs/>
          <w:sz w:val="24"/>
          <w:szCs w:val="24"/>
        </w:rPr>
      </w:pPr>
      <w:r>
        <w:rPr>
          <w:bCs/>
          <w:sz w:val="24"/>
          <w:szCs w:val="24"/>
        </w:rPr>
        <w:t>Сделки</w:t>
      </w:r>
      <w:r w:rsidRPr="00047617">
        <w:rPr>
          <w:bCs/>
          <w:sz w:val="24"/>
          <w:szCs w:val="24"/>
        </w:rPr>
        <w:t>, в совершении которых имелась заинтересованность</w:t>
      </w:r>
      <w:r>
        <w:rPr>
          <w:bCs/>
          <w:sz w:val="24"/>
          <w:szCs w:val="24"/>
        </w:rPr>
        <w:t xml:space="preserve">. </w:t>
      </w:r>
    </w:p>
    <w:p w14:paraId="10C04291" w14:textId="77777777" w:rsidR="00C050A3" w:rsidRPr="00C050A3" w:rsidRDefault="00C050A3" w:rsidP="00C050A3">
      <w:pPr>
        <w:widowControl w:val="0"/>
        <w:suppressAutoHyphens/>
        <w:spacing w:after="0" w:line="240" w:lineRule="auto"/>
        <w:rPr>
          <w:rFonts w:ascii="Times New Roman" w:eastAsia="Lucida Sans Unicode" w:hAnsi="Times New Roman" w:cs="Times New Roman"/>
          <w:bCs/>
          <w:kern w:val="1"/>
          <w:sz w:val="24"/>
          <w:szCs w:val="24"/>
        </w:rPr>
      </w:pPr>
      <w:r w:rsidRPr="00C050A3">
        <w:rPr>
          <w:rFonts w:ascii="Times New Roman" w:eastAsia="Lucida Sans Unicode" w:hAnsi="Times New Roman" w:cs="Times New Roman"/>
          <w:b/>
          <w:kern w:val="1"/>
          <w:sz w:val="24"/>
          <w:szCs w:val="24"/>
        </w:rPr>
        <w:t xml:space="preserve">04.07.2025 г. </w:t>
      </w:r>
      <w:r w:rsidRPr="00C050A3">
        <w:rPr>
          <w:rFonts w:ascii="Times New Roman" w:eastAsia="Lucida Sans Unicode" w:hAnsi="Times New Roman" w:cs="Times New Roman"/>
          <w:bCs/>
          <w:kern w:val="1"/>
          <w:sz w:val="24"/>
          <w:szCs w:val="24"/>
        </w:rPr>
        <w:t>между Акционерным обществом «Озёры» и Акционерным обществом «Малино» заключён договор купли-продажи доли в уставном капитале Общества с ограниченной ответственностью «ЛУКАМОРЕ» ИНН 5033010155 ОГРН 1055007002698 размером 51% (пятьдесят один процент) номинальной стоимостью 48 431 086 (сорок восемь миллионов четыреста тридцать одна тысяча восемьдесят шесть) рублей 00 копеек за 48 500 000 (сорок восемь миллионов пятьсот тысяч) рублей 00 копеек.</w:t>
      </w:r>
    </w:p>
    <w:p w14:paraId="3AC666F4" w14:textId="77777777" w:rsidR="00C050A3" w:rsidRPr="00C050A3" w:rsidRDefault="00C050A3" w:rsidP="00C050A3">
      <w:pPr>
        <w:widowControl w:val="0"/>
        <w:suppressAutoHyphens/>
        <w:spacing w:after="0" w:line="240" w:lineRule="auto"/>
        <w:ind w:firstLine="708"/>
        <w:rPr>
          <w:rFonts w:ascii="Times New Roman" w:eastAsia="Lucida Sans Unicode" w:hAnsi="Times New Roman" w:cs="Times New Roman"/>
          <w:bCs/>
          <w:kern w:val="1"/>
          <w:sz w:val="24"/>
          <w:szCs w:val="24"/>
        </w:rPr>
      </w:pPr>
      <w:r w:rsidRPr="00C050A3">
        <w:rPr>
          <w:rFonts w:ascii="Times New Roman" w:eastAsia="Lucida Sans Unicode" w:hAnsi="Times New Roman" w:cs="Times New Roman"/>
          <w:bCs/>
          <w:kern w:val="1"/>
          <w:sz w:val="24"/>
          <w:szCs w:val="24"/>
        </w:rPr>
        <w:t>На сделку предоставлено согласие Совета директоров Эмитента 02.07.2025 г. протокол № 6. В голосовании не принимали участие члены Совета директоров АО «Озёры» Киселев Г.Е., Лупехин С.Н., как лица, являющиеся членами Совета директоров АО «Малино» (п. 2 ст. 83 Федерального закона «Об акционерных обществах» № 208-ФЗ).</w:t>
      </w:r>
    </w:p>
    <w:p w14:paraId="686873E8" w14:textId="77777777" w:rsidR="00C050A3" w:rsidRPr="00C050A3" w:rsidRDefault="00C050A3" w:rsidP="00C050A3">
      <w:pPr>
        <w:widowControl w:val="0"/>
        <w:suppressAutoHyphens/>
        <w:spacing w:after="0" w:line="240" w:lineRule="auto"/>
        <w:rPr>
          <w:rFonts w:ascii="Times New Roman" w:eastAsia="Lucida Sans Unicode" w:hAnsi="Times New Roman" w:cs="Times New Roman"/>
          <w:b/>
          <w:kern w:val="1"/>
          <w:sz w:val="24"/>
          <w:szCs w:val="24"/>
        </w:rPr>
      </w:pPr>
    </w:p>
    <w:p w14:paraId="0A33803F" w14:textId="77777777" w:rsidR="00C050A3" w:rsidRPr="00C050A3" w:rsidRDefault="00C050A3" w:rsidP="00C050A3">
      <w:pPr>
        <w:widowControl w:val="0"/>
        <w:suppressAutoHyphens/>
        <w:spacing w:after="0" w:line="240" w:lineRule="auto"/>
        <w:rPr>
          <w:rFonts w:ascii="Times New Roman" w:eastAsia="Lucida Sans Unicode" w:hAnsi="Times New Roman" w:cs="Times New Roman"/>
          <w:kern w:val="1"/>
          <w:sz w:val="24"/>
          <w:szCs w:val="24"/>
        </w:rPr>
      </w:pPr>
      <w:r w:rsidRPr="00C050A3">
        <w:rPr>
          <w:rFonts w:ascii="Times New Roman" w:eastAsia="Lucida Sans Unicode" w:hAnsi="Times New Roman" w:cs="Times New Roman"/>
          <w:b/>
          <w:kern w:val="1"/>
          <w:sz w:val="24"/>
          <w:szCs w:val="24"/>
        </w:rPr>
        <w:t>16.10.2025 г.</w:t>
      </w:r>
      <w:r w:rsidRPr="00C050A3">
        <w:rPr>
          <w:rFonts w:ascii="Times New Roman" w:eastAsia="Lucida Sans Unicode" w:hAnsi="Times New Roman" w:cs="Times New Roman"/>
          <w:kern w:val="1"/>
          <w:sz w:val="24"/>
          <w:szCs w:val="24"/>
        </w:rPr>
        <w:t xml:space="preserve"> </w:t>
      </w:r>
      <w:bookmarkStart w:id="1" w:name="_Hlk222921472"/>
      <w:r w:rsidRPr="00C050A3">
        <w:rPr>
          <w:rFonts w:ascii="Times New Roman" w:eastAsia="Lucida Sans Unicode" w:hAnsi="Times New Roman" w:cs="Times New Roman"/>
          <w:kern w:val="1"/>
          <w:sz w:val="24"/>
          <w:szCs w:val="24"/>
        </w:rPr>
        <w:t xml:space="preserve">между Акционерным обществом «Озёры» и Акционерным обществом «Малино» заключён договор </w:t>
      </w:r>
      <w:bookmarkEnd w:id="1"/>
      <w:r w:rsidRPr="00C050A3">
        <w:rPr>
          <w:rFonts w:ascii="Times New Roman" w:eastAsia="Lucida Sans Unicode" w:hAnsi="Times New Roman" w:cs="Times New Roman"/>
          <w:kern w:val="1"/>
          <w:sz w:val="24"/>
          <w:szCs w:val="24"/>
        </w:rPr>
        <w:t xml:space="preserve">№ 325 купли-продажи находящихся на казначейском счете эмитента 16 штук обыкновенных именных акций общей стоимостью 40 000 рублей. </w:t>
      </w:r>
    </w:p>
    <w:p w14:paraId="74CBB91D" w14:textId="77777777" w:rsidR="00C050A3" w:rsidRPr="00C050A3" w:rsidRDefault="00C050A3" w:rsidP="00C050A3">
      <w:pPr>
        <w:widowControl w:val="0"/>
        <w:autoSpaceDE w:val="0"/>
        <w:autoSpaceDN w:val="0"/>
        <w:adjustRightInd w:val="0"/>
        <w:spacing w:before="20" w:after="40" w:line="240" w:lineRule="auto"/>
        <w:ind w:firstLine="708"/>
        <w:rPr>
          <w:rFonts w:ascii="Times New Roman" w:eastAsia="Times New Roman" w:hAnsi="Times New Roman" w:cs="Times New Roman"/>
          <w:sz w:val="24"/>
          <w:szCs w:val="24"/>
          <w:lang w:eastAsia="ru-RU"/>
        </w:rPr>
      </w:pPr>
      <w:bookmarkStart w:id="2" w:name="_Hlk222921752"/>
      <w:r w:rsidRPr="00C050A3">
        <w:rPr>
          <w:rFonts w:ascii="Times New Roman" w:eastAsia="Times New Roman" w:hAnsi="Times New Roman" w:cs="Times New Roman"/>
          <w:sz w:val="24"/>
          <w:szCs w:val="24"/>
          <w:lang w:eastAsia="ru-RU"/>
        </w:rPr>
        <w:t xml:space="preserve">На сделку предоставлено согласие Совета директоров Эмитента 15.10.2025 г. протокол № 11. В голосовании не принимали участие члены Совета директоров АО «Озёры» Киселев Г.Е., Лупехин С.Н., как лица, являющиеся членами Совета директоров АО «Малино» (п. 2 ст. 83 Федерального закона «Об акционерных обществах» № 208-ФЗ). </w:t>
      </w:r>
    </w:p>
    <w:bookmarkEnd w:id="2"/>
    <w:p w14:paraId="28376B86" w14:textId="77777777" w:rsidR="00047617" w:rsidRPr="00C46273" w:rsidRDefault="00047617" w:rsidP="00C46273">
      <w:pPr>
        <w:pStyle w:val="Prikaz"/>
        <w:ind w:firstLine="0"/>
        <w:jc w:val="left"/>
        <w:rPr>
          <w:b/>
          <w:bCs/>
          <w:sz w:val="24"/>
          <w:szCs w:val="24"/>
        </w:rPr>
      </w:pPr>
    </w:p>
    <w:p w14:paraId="7124BF94" w14:textId="77777777" w:rsidR="00C46273" w:rsidRPr="00C46273" w:rsidRDefault="00C46273" w:rsidP="00C46273">
      <w:pPr>
        <w:pStyle w:val="Prikaz"/>
        <w:ind w:firstLine="0"/>
        <w:jc w:val="left"/>
        <w:rPr>
          <w:b/>
          <w:bCs/>
          <w:sz w:val="24"/>
          <w:szCs w:val="24"/>
        </w:rPr>
      </w:pPr>
      <w:r w:rsidRPr="00C46273">
        <w:rPr>
          <w:b/>
          <w:bCs/>
          <w:sz w:val="24"/>
          <w:szCs w:val="24"/>
        </w:rPr>
        <w:t>16. Дополнительная информация для акционеров</w:t>
      </w:r>
    </w:p>
    <w:p w14:paraId="29D6910B"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Акционерное общество «Озёры» зарегистрировано постановлением Главы администрации Озёрского района Московской области № 232 от 14 мая 1992 года, свидетельство о государственной регистрации предприятия № 280 от 14 мая 1992 года, запись о юридическом лице внесена в Единый государственный реестр юридических лиц 30 сентября 2002 года Инспекцией № 5033 МНС России по г. Озёры Московской области за основным государственном регистрационным номером 1025004542067, ИНН 5033002193.</w:t>
      </w:r>
    </w:p>
    <w:p w14:paraId="27872BA3"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Место нахождения постоянно действующего исполнительного органа: 140560, Российская Федерация, Московская область, городской округ Коломна, посёлок Центральной усадьбы совхоза «Озёры», дом 23.</w:t>
      </w:r>
    </w:p>
    <w:p w14:paraId="07A1E17D" w14:textId="77777777" w:rsidR="00C46273" w:rsidRPr="00C46273" w:rsidRDefault="00C46273" w:rsidP="00C46273">
      <w:pPr>
        <w:pStyle w:val="a5"/>
        <w:jc w:val="both"/>
        <w:rPr>
          <w:rFonts w:ascii="Times New Roman" w:eastAsia="Times New Roman" w:hAnsi="Times New Roman" w:cs="Times New Roman"/>
          <w:sz w:val="24"/>
          <w:szCs w:val="24"/>
        </w:rPr>
      </w:pPr>
      <w:r w:rsidRPr="00C46273">
        <w:rPr>
          <w:rFonts w:ascii="Times New Roman" w:eastAsia="Times New Roman" w:hAnsi="Times New Roman" w:cs="Times New Roman"/>
          <w:sz w:val="24"/>
          <w:szCs w:val="24"/>
        </w:rPr>
        <w:t>Почтовый адрес: 140560, Российская Федерация, Московская область, городской округ Коломна, посёлок Центральной усадьбы совхоза «Озеры», дом 23.</w:t>
      </w:r>
    </w:p>
    <w:p w14:paraId="685420A5"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Уставный капитал общества равен 122186 рублям и разделен на 122186 штук обыкновенных акций номиналом 1 рубль.</w:t>
      </w:r>
    </w:p>
    <w:p w14:paraId="7E754888"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Регистратор АО «Озёры» в соответствии с заключенным договором является Общество с ограниченной ответственностью «Московский Фондовый Центр»</w:t>
      </w:r>
    </w:p>
    <w:p w14:paraId="746C8D81"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Адрес: </w:t>
      </w:r>
      <w:smartTag w:uri="urn:schemas-microsoft-com:office:smarttags" w:element="metricconverter">
        <w:smartTagPr>
          <w:attr w:name="ProductID" w:val="107078, г"/>
        </w:smartTagPr>
        <w:r w:rsidRPr="00C46273">
          <w:rPr>
            <w:rFonts w:ascii="Times New Roman" w:hAnsi="Times New Roman" w:cs="Times New Roman"/>
            <w:sz w:val="24"/>
            <w:szCs w:val="24"/>
          </w:rPr>
          <w:t>107078, г</w:t>
        </w:r>
      </w:smartTag>
      <w:r w:rsidRPr="00C46273">
        <w:rPr>
          <w:rFonts w:ascii="Times New Roman" w:hAnsi="Times New Roman" w:cs="Times New Roman"/>
          <w:sz w:val="24"/>
          <w:szCs w:val="24"/>
        </w:rPr>
        <w:t>. Москва, Орликов переулок, д. 5, стр. 3</w:t>
      </w:r>
    </w:p>
    <w:p w14:paraId="037D70B3"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 xml:space="preserve">Почтовый адрес: </w:t>
      </w:r>
      <w:smartTag w:uri="urn:schemas-microsoft-com:office:smarttags" w:element="metricconverter">
        <w:smartTagPr>
          <w:attr w:name="ProductID" w:val="101000, г"/>
        </w:smartTagPr>
        <w:r w:rsidRPr="00C46273">
          <w:rPr>
            <w:rFonts w:ascii="Times New Roman" w:hAnsi="Times New Roman" w:cs="Times New Roman"/>
            <w:sz w:val="24"/>
            <w:szCs w:val="24"/>
          </w:rPr>
          <w:t>101000, г</w:t>
        </w:r>
      </w:smartTag>
      <w:r w:rsidRPr="00C46273">
        <w:rPr>
          <w:rFonts w:ascii="Times New Roman" w:hAnsi="Times New Roman" w:cs="Times New Roman"/>
          <w:sz w:val="24"/>
          <w:szCs w:val="24"/>
        </w:rPr>
        <w:t>. Москва, а/я 277</w:t>
      </w:r>
    </w:p>
    <w:p w14:paraId="7E59269D"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Контактные телефоны регистратора: (495) 644 03 02</w:t>
      </w:r>
    </w:p>
    <w:p w14:paraId="3D2B5FF4"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Сведения о лицензии, выданной регистратору: лицензия на осуществление деятельности по ведению реестра № 10-000-1-00251 от 16 августа 2002 года выдана Федеральной службой по финансовым рынкам, без ограничения срока действия.</w:t>
      </w:r>
    </w:p>
    <w:p w14:paraId="440CE47D" w14:textId="77777777" w:rsidR="00C46273" w:rsidRPr="00C46273" w:rsidRDefault="00C46273" w:rsidP="00C46273">
      <w:pPr>
        <w:pStyle w:val="a5"/>
        <w:jc w:val="both"/>
        <w:rPr>
          <w:rFonts w:ascii="Times New Roman" w:hAnsi="Times New Roman" w:cs="Times New Roman"/>
          <w:sz w:val="24"/>
          <w:szCs w:val="24"/>
        </w:rPr>
      </w:pPr>
    </w:p>
    <w:p w14:paraId="3DA668E0"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По вопросам выплаты начисленных дивидендов можно обращаться:</w:t>
      </w:r>
    </w:p>
    <w:p w14:paraId="34122E92" w14:textId="77777777" w:rsidR="00C46273" w:rsidRPr="00C46273" w:rsidRDefault="00C46273" w:rsidP="00C46273">
      <w:pPr>
        <w:pStyle w:val="a5"/>
        <w:jc w:val="both"/>
        <w:rPr>
          <w:rFonts w:ascii="Times New Roman" w:eastAsia="Times New Roman" w:hAnsi="Times New Roman" w:cs="Times New Roman"/>
          <w:sz w:val="24"/>
          <w:szCs w:val="24"/>
        </w:rPr>
      </w:pPr>
      <w:r w:rsidRPr="00C46273">
        <w:rPr>
          <w:rFonts w:ascii="Times New Roman" w:hAnsi="Times New Roman" w:cs="Times New Roman"/>
          <w:sz w:val="24"/>
          <w:szCs w:val="24"/>
        </w:rPr>
        <w:lastRenderedPageBreak/>
        <w:t xml:space="preserve">Адрес: </w:t>
      </w:r>
      <w:r w:rsidRPr="00C46273">
        <w:rPr>
          <w:rFonts w:ascii="Times New Roman" w:eastAsia="Times New Roman" w:hAnsi="Times New Roman" w:cs="Times New Roman"/>
          <w:sz w:val="24"/>
          <w:szCs w:val="24"/>
        </w:rPr>
        <w:t>140560, Российская Федерация, Московская область, городской округ Коломна, посёлок Центральной усадьбы совхоза «Озеры», дом 23.</w:t>
      </w:r>
    </w:p>
    <w:p w14:paraId="38915EAC"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Контактные телефоны: (985) 187 67 04</w:t>
      </w:r>
    </w:p>
    <w:p w14:paraId="3BE9B8D6"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По вопросам получения доступа к информации для акционеров можно обращаться:</w:t>
      </w:r>
    </w:p>
    <w:p w14:paraId="1064C71B"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Адрес: 140560, Российская Федерация, Московская область, городской округ Коломна, посёлок Центральной усадьбы совхоза «Озёры», дом 23.</w:t>
      </w:r>
      <w:r w:rsidRPr="00C46273">
        <w:rPr>
          <w:rFonts w:ascii="Times New Roman" w:hAnsi="Times New Roman" w:cs="Times New Roman"/>
          <w:sz w:val="24"/>
          <w:szCs w:val="24"/>
        </w:rPr>
        <w:tab/>
      </w:r>
    </w:p>
    <w:p w14:paraId="053716BA" w14:textId="77777777" w:rsidR="00C46273" w:rsidRPr="00C46273"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Контактные телефоны: (916) 590 16 19</w:t>
      </w:r>
    </w:p>
    <w:p w14:paraId="2D6F8EBA" w14:textId="008F77BD" w:rsidR="00C46273" w:rsidRPr="005F062C" w:rsidRDefault="00C46273" w:rsidP="00C46273">
      <w:pPr>
        <w:pStyle w:val="a5"/>
        <w:jc w:val="both"/>
        <w:rPr>
          <w:rFonts w:ascii="Times New Roman" w:hAnsi="Times New Roman" w:cs="Times New Roman"/>
          <w:sz w:val="24"/>
          <w:szCs w:val="24"/>
        </w:rPr>
      </w:pPr>
      <w:r w:rsidRPr="00C46273">
        <w:rPr>
          <w:rFonts w:ascii="Times New Roman" w:hAnsi="Times New Roman" w:cs="Times New Roman"/>
          <w:sz w:val="24"/>
          <w:szCs w:val="24"/>
        </w:rPr>
        <w:t>Сообщение о проведении годового общего собрание акционеров размещено на сайте общества</w:t>
      </w:r>
      <w:r w:rsidR="00D146FB" w:rsidRPr="00D146FB">
        <w:t xml:space="preserve"> </w:t>
      </w:r>
      <w:r w:rsidR="00D146FB" w:rsidRPr="00D146FB">
        <w:rPr>
          <w:rFonts w:ascii="Times New Roman" w:hAnsi="Times New Roman" w:cs="Times New Roman"/>
          <w:sz w:val="24"/>
          <w:szCs w:val="24"/>
        </w:rPr>
        <w:t>http:</w:t>
      </w:r>
      <w:r w:rsidR="00D146FB" w:rsidRPr="00D146FB">
        <w:rPr>
          <w:rStyle w:val="a7"/>
          <w:rFonts w:ascii="Times New Roman" w:hAnsi="Times New Roman" w:cs="Times New Roman"/>
          <w:color w:val="auto"/>
          <w:sz w:val="24"/>
          <w:szCs w:val="24"/>
          <w:u w:val="none"/>
          <w:lang w:val="en-US"/>
        </w:rPr>
        <w:t>ozeryagro</w:t>
      </w:r>
      <w:r w:rsidR="00D146FB" w:rsidRPr="00D146FB">
        <w:rPr>
          <w:rStyle w:val="a7"/>
          <w:rFonts w:ascii="Times New Roman" w:hAnsi="Times New Roman" w:cs="Times New Roman"/>
          <w:color w:val="auto"/>
          <w:sz w:val="24"/>
          <w:szCs w:val="24"/>
          <w:u w:val="none"/>
        </w:rPr>
        <w:t>.</w:t>
      </w:r>
      <w:r w:rsidR="00D146FB" w:rsidRPr="00D146FB">
        <w:rPr>
          <w:rStyle w:val="a7"/>
          <w:rFonts w:ascii="Times New Roman" w:hAnsi="Times New Roman" w:cs="Times New Roman"/>
          <w:color w:val="auto"/>
          <w:sz w:val="24"/>
          <w:szCs w:val="24"/>
          <w:u w:val="none"/>
          <w:lang w:val="en-US"/>
        </w:rPr>
        <w:t>ru</w:t>
      </w:r>
      <w:r w:rsidR="00D146FB" w:rsidRPr="005F062C">
        <w:rPr>
          <w:rFonts w:ascii="Times New Roman" w:hAnsi="Times New Roman" w:cs="Times New Roman"/>
          <w:sz w:val="24"/>
          <w:szCs w:val="24"/>
        </w:rPr>
        <w:t xml:space="preserve"> </w:t>
      </w:r>
    </w:p>
    <w:p w14:paraId="15CB7922" w14:textId="3B2A477F" w:rsidR="00C46273" w:rsidRDefault="00C46273">
      <w:pPr>
        <w:rPr>
          <w:rFonts w:ascii="Times New Roman" w:hAnsi="Times New Roman" w:cs="Times New Roman"/>
          <w:sz w:val="24"/>
          <w:szCs w:val="24"/>
        </w:rPr>
      </w:pPr>
      <w:r w:rsidRPr="00C46273">
        <w:rPr>
          <w:rFonts w:ascii="Times New Roman" w:hAnsi="Times New Roman" w:cs="Times New Roman"/>
          <w:sz w:val="24"/>
          <w:szCs w:val="24"/>
        </w:rPr>
        <w:t xml:space="preserve">Адрес страницы в сети Интернет, используемый для раскрытия информации о проведении годового общего собрание акционеров: </w:t>
      </w:r>
      <w:r w:rsidRPr="00C46273">
        <w:rPr>
          <w:rFonts w:ascii="Times New Roman" w:hAnsi="Times New Roman" w:cs="Times New Roman"/>
          <w:sz w:val="24"/>
          <w:szCs w:val="24"/>
          <w:lang w:val="en-US"/>
        </w:rPr>
        <w:t>http</w:t>
      </w:r>
      <w:r w:rsidRPr="00C46273">
        <w:rPr>
          <w:rFonts w:ascii="Times New Roman" w:hAnsi="Times New Roman" w:cs="Times New Roman"/>
          <w:sz w:val="24"/>
          <w:szCs w:val="24"/>
        </w:rPr>
        <w:t>:/</w:t>
      </w:r>
      <w:r w:rsidRPr="00C46273">
        <w:rPr>
          <w:rFonts w:ascii="Times New Roman" w:hAnsi="Times New Roman" w:cs="Times New Roman"/>
          <w:sz w:val="24"/>
          <w:szCs w:val="24"/>
          <w:lang w:val="en-US"/>
        </w:rPr>
        <w:t>www</w:t>
      </w:r>
      <w:r w:rsidRPr="00C46273">
        <w:rPr>
          <w:rFonts w:ascii="Times New Roman" w:hAnsi="Times New Roman" w:cs="Times New Roman"/>
          <w:sz w:val="24"/>
          <w:szCs w:val="24"/>
        </w:rPr>
        <w:t>.</w:t>
      </w:r>
      <w:r w:rsidRPr="00C46273">
        <w:rPr>
          <w:rFonts w:ascii="Times New Roman" w:hAnsi="Times New Roman" w:cs="Times New Roman"/>
          <w:sz w:val="24"/>
          <w:szCs w:val="24"/>
          <w:lang w:val="en-US"/>
        </w:rPr>
        <w:t>disclosure</w:t>
      </w:r>
      <w:r w:rsidRPr="00C46273">
        <w:rPr>
          <w:rFonts w:ascii="Times New Roman" w:hAnsi="Times New Roman" w:cs="Times New Roman"/>
          <w:sz w:val="24"/>
          <w:szCs w:val="24"/>
        </w:rPr>
        <w:t>.</w:t>
      </w:r>
      <w:r w:rsidRPr="00C46273">
        <w:rPr>
          <w:rFonts w:ascii="Times New Roman" w:hAnsi="Times New Roman" w:cs="Times New Roman"/>
          <w:sz w:val="24"/>
          <w:szCs w:val="24"/>
          <w:lang w:val="en-US"/>
        </w:rPr>
        <w:t>ru</w:t>
      </w:r>
      <w:r w:rsidRPr="00C46273">
        <w:rPr>
          <w:rFonts w:ascii="Times New Roman" w:hAnsi="Times New Roman" w:cs="Times New Roman"/>
          <w:sz w:val="24"/>
          <w:szCs w:val="24"/>
        </w:rPr>
        <w:t>/</w:t>
      </w:r>
      <w:r w:rsidRPr="00C46273">
        <w:rPr>
          <w:rFonts w:ascii="Times New Roman" w:hAnsi="Times New Roman" w:cs="Times New Roman"/>
          <w:sz w:val="24"/>
          <w:szCs w:val="24"/>
          <w:lang w:val="en-US"/>
        </w:rPr>
        <w:t>issuer</w:t>
      </w:r>
      <w:r w:rsidRPr="00C46273">
        <w:rPr>
          <w:rFonts w:ascii="Times New Roman" w:hAnsi="Times New Roman" w:cs="Times New Roman"/>
          <w:sz w:val="24"/>
          <w:szCs w:val="24"/>
        </w:rPr>
        <w:t xml:space="preserve">/5033002193/ </w:t>
      </w:r>
    </w:p>
    <w:p w14:paraId="6005B6DD" w14:textId="5645336C" w:rsidR="00073C5C" w:rsidRDefault="00073C5C">
      <w:pPr>
        <w:rPr>
          <w:rFonts w:ascii="Times New Roman" w:hAnsi="Times New Roman" w:cs="Times New Roman"/>
          <w:sz w:val="24"/>
          <w:szCs w:val="24"/>
        </w:rPr>
      </w:pPr>
    </w:p>
    <w:p w14:paraId="37D288BB" w14:textId="22D44740" w:rsidR="00073C5C" w:rsidRDefault="00073C5C">
      <w:pPr>
        <w:rPr>
          <w:rFonts w:ascii="Times New Roman" w:hAnsi="Times New Roman" w:cs="Times New Roman"/>
          <w:sz w:val="24"/>
          <w:szCs w:val="24"/>
        </w:rPr>
      </w:pPr>
    </w:p>
    <w:p w14:paraId="44BE2982" w14:textId="2E9E19EE" w:rsidR="00073C5C" w:rsidRDefault="00073C5C">
      <w:pPr>
        <w:rPr>
          <w:rFonts w:ascii="Times New Roman" w:hAnsi="Times New Roman" w:cs="Times New Roman"/>
          <w:sz w:val="24"/>
          <w:szCs w:val="24"/>
        </w:rPr>
      </w:pPr>
      <w:r>
        <w:rPr>
          <w:rFonts w:ascii="Times New Roman" w:hAnsi="Times New Roman" w:cs="Times New Roman"/>
          <w:sz w:val="24"/>
          <w:szCs w:val="24"/>
        </w:rPr>
        <w:t xml:space="preserve">            Генеральный директор                                 В.Б. Белаш</w:t>
      </w:r>
    </w:p>
    <w:p w14:paraId="7DE3A255" w14:textId="20D79296" w:rsidR="00073C5C" w:rsidRDefault="00073C5C">
      <w:pPr>
        <w:rPr>
          <w:rFonts w:ascii="Times New Roman" w:hAnsi="Times New Roman" w:cs="Times New Roman"/>
          <w:sz w:val="24"/>
          <w:szCs w:val="24"/>
        </w:rPr>
      </w:pPr>
    </w:p>
    <w:p w14:paraId="091F5A24" w14:textId="12031594" w:rsidR="00073C5C" w:rsidRPr="00C46273" w:rsidRDefault="00073C5C">
      <w:pPr>
        <w:rPr>
          <w:rFonts w:ascii="Times New Roman" w:hAnsi="Times New Roman" w:cs="Times New Roman"/>
          <w:sz w:val="24"/>
          <w:szCs w:val="24"/>
        </w:rPr>
      </w:pPr>
      <w:r>
        <w:rPr>
          <w:rFonts w:ascii="Times New Roman" w:hAnsi="Times New Roman" w:cs="Times New Roman"/>
          <w:sz w:val="24"/>
          <w:szCs w:val="24"/>
        </w:rPr>
        <w:t xml:space="preserve">            Главный бухгалтер                                       И.В. Лужикова </w:t>
      </w:r>
    </w:p>
    <w:sectPr w:rsidR="00073C5C" w:rsidRPr="00C462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13D"/>
    <w:rsid w:val="00024AA3"/>
    <w:rsid w:val="00036A81"/>
    <w:rsid w:val="00047617"/>
    <w:rsid w:val="00073C5C"/>
    <w:rsid w:val="0008439B"/>
    <w:rsid w:val="00087091"/>
    <w:rsid w:val="00091B74"/>
    <w:rsid w:val="00095F2B"/>
    <w:rsid w:val="000F4522"/>
    <w:rsid w:val="001304E2"/>
    <w:rsid w:val="00150F27"/>
    <w:rsid w:val="00151F66"/>
    <w:rsid w:val="001A55EC"/>
    <w:rsid w:val="001B68DF"/>
    <w:rsid w:val="001D021B"/>
    <w:rsid w:val="001D3F6A"/>
    <w:rsid w:val="00205244"/>
    <w:rsid w:val="00232641"/>
    <w:rsid w:val="0026528C"/>
    <w:rsid w:val="00272BB0"/>
    <w:rsid w:val="002B731B"/>
    <w:rsid w:val="00310543"/>
    <w:rsid w:val="00316A3A"/>
    <w:rsid w:val="00326F21"/>
    <w:rsid w:val="0032714B"/>
    <w:rsid w:val="00327363"/>
    <w:rsid w:val="003371B2"/>
    <w:rsid w:val="00360EBB"/>
    <w:rsid w:val="0043136C"/>
    <w:rsid w:val="004765A6"/>
    <w:rsid w:val="004943AC"/>
    <w:rsid w:val="004A11DC"/>
    <w:rsid w:val="004A2DB8"/>
    <w:rsid w:val="004C0F98"/>
    <w:rsid w:val="004E4B3C"/>
    <w:rsid w:val="004E7903"/>
    <w:rsid w:val="00514858"/>
    <w:rsid w:val="00536176"/>
    <w:rsid w:val="00542B01"/>
    <w:rsid w:val="0057787A"/>
    <w:rsid w:val="005835FA"/>
    <w:rsid w:val="005A435C"/>
    <w:rsid w:val="005F062C"/>
    <w:rsid w:val="006119AB"/>
    <w:rsid w:val="00626E51"/>
    <w:rsid w:val="00636022"/>
    <w:rsid w:val="00657190"/>
    <w:rsid w:val="00676C60"/>
    <w:rsid w:val="00680111"/>
    <w:rsid w:val="0068084F"/>
    <w:rsid w:val="0068258A"/>
    <w:rsid w:val="00692BB1"/>
    <w:rsid w:val="006961D7"/>
    <w:rsid w:val="006A2561"/>
    <w:rsid w:val="006C32F2"/>
    <w:rsid w:val="006C64CB"/>
    <w:rsid w:val="006D3460"/>
    <w:rsid w:val="00705300"/>
    <w:rsid w:val="00766763"/>
    <w:rsid w:val="007C3BC7"/>
    <w:rsid w:val="007C445E"/>
    <w:rsid w:val="007D0747"/>
    <w:rsid w:val="0080520F"/>
    <w:rsid w:val="00811366"/>
    <w:rsid w:val="00847591"/>
    <w:rsid w:val="008678BE"/>
    <w:rsid w:val="00874781"/>
    <w:rsid w:val="0088558D"/>
    <w:rsid w:val="00896F42"/>
    <w:rsid w:val="008B632E"/>
    <w:rsid w:val="008D6664"/>
    <w:rsid w:val="008F237A"/>
    <w:rsid w:val="00970898"/>
    <w:rsid w:val="00973A51"/>
    <w:rsid w:val="009A66AC"/>
    <w:rsid w:val="009B0016"/>
    <w:rsid w:val="009D2C09"/>
    <w:rsid w:val="00A3491D"/>
    <w:rsid w:val="00A65DF7"/>
    <w:rsid w:val="00A678AD"/>
    <w:rsid w:val="00A71875"/>
    <w:rsid w:val="00A80004"/>
    <w:rsid w:val="00A8144F"/>
    <w:rsid w:val="00A9073F"/>
    <w:rsid w:val="00A9709F"/>
    <w:rsid w:val="00AA113D"/>
    <w:rsid w:val="00AD487C"/>
    <w:rsid w:val="00AE1EEA"/>
    <w:rsid w:val="00AF628A"/>
    <w:rsid w:val="00B073DB"/>
    <w:rsid w:val="00BF0F6A"/>
    <w:rsid w:val="00BF79BF"/>
    <w:rsid w:val="00C050A3"/>
    <w:rsid w:val="00C126FA"/>
    <w:rsid w:val="00C14A66"/>
    <w:rsid w:val="00C46273"/>
    <w:rsid w:val="00C927A5"/>
    <w:rsid w:val="00CA1B8E"/>
    <w:rsid w:val="00CC0346"/>
    <w:rsid w:val="00CE0038"/>
    <w:rsid w:val="00D036B3"/>
    <w:rsid w:val="00D146FB"/>
    <w:rsid w:val="00D24913"/>
    <w:rsid w:val="00D35876"/>
    <w:rsid w:val="00D76281"/>
    <w:rsid w:val="00D9248C"/>
    <w:rsid w:val="00E064B4"/>
    <w:rsid w:val="00E25AC6"/>
    <w:rsid w:val="00E51A3A"/>
    <w:rsid w:val="00E660F8"/>
    <w:rsid w:val="00EA322E"/>
    <w:rsid w:val="00EA6550"/>
    <w:rsid w:val="00EC7237"/>
    <w:rsid w:val="00EF1DD4"/>
    <w:rsid w:val="00EF3C3C"/>
    <w:rsid w:val="00EF738A"/>
    <w:rsid w:val="00F12F85"/>
    <w:rsid w:val="00F36DA1"/>
    <w:rsid w:val="00FB461A"/>
    <w:rsid w:val="00FC4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3911785"/>
  <w15:chartTrackingRefBased/>
  <w15:docId w15:val="{44A71505-7131-431A-93A1-DCD14FD9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62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A113D"/>
    <w:pPr>
      <w:widowControl w:val="0"/>
      <w:suppressAutoHyphens/>
      <w:spacing w:after="120" w:line="240" w:lineRule="auto"/>
    </w:pPr>
    <w:rPr>
      <w:rFonts w:ascii="Times New Roman" w:eastAsia="Lucida Sans Unicode" w:hAnsi="Times New Roman" w:cs="Times New Roman"/>
      <w:kern w:val="1"/>
      <w:sz w:val="24"/>
      <w:szCs w:val="24"/>
    </w:rPr>
  </w:style>
  <w:style w:type="character" w:customStyle="1" w:styleId="a4">
    <w:name w:val="Основной текст Знак"/>
    <w:basedOn w:val="a0"/>
    <w:link w:val="a3"/>
    <w:rsid w:val="00AA113D"/>
    <w:rPr>
      <w:rFonts w:ascii="Times New Roman" w:eastAsia="Lucida Sans Unicode" w:hAnsi="Times New Roman" w:cs="Times New Roman"/>
      <w:kern w:val="1"/>
      <w:sz w:val="24"/>
      <w:szCs w:val="24"/>
    </w:rPr>
  </w:style>
  <w:style w:type="paragraph" w:styleId="a5">
    <w:name w:val="No Spacing"/>
    <w:link w:val="a6"/>
    <w:uiPriority w:val="1"/>
    <w:qFormat/>
    <w:rsid w:val="00AA113D"/>
    <w:pPr>
      <w:spacing w:after="0" w:line="240" w:lineRule="auto"/>
    </w:pPr>
  </w:style>
  <w:style w:type="character" w:styleId="a7">
    <w:name w:val="Hyperlink"/>
    <w:rsid w:val="00C46273"/>
    <w:rPr>
      <w:color w:val="000080"/>
      <w:u w:val="single"/>
    </w:rPr>
  </w:style>
  <w:style w:type="paragraph" w:customStyle="1" w:styleId="Prikaz">
    <w:name w:val="Prikaz"/>
    <w:basedOn w:val="a"/>
    <w:rsid w:val="00C46273"/>
    <w:pPr>
      <w:spacing w:after="0" w:line="240" w:lineRule="auto"/>
      <w:ind w:firstLine="709"/>
      <w:jc w:val="both"/>
    </w:pPr>
    <w:rPr>
      <w:rFonts w:ascii="Times New Roman" w:eastAsia="Times New Roman" w:hAnsi="Times New Roman" w:cs="Times New Roman"/>
      <w:sz w:val="28"/>
      <w:szCs w:val="28"/>
    </w:rPr>
  </w:style>
  <w:style w:type="table" w:styleId="a8">
    <w:name w:val="Table Grid"/>
    <w:basedOn w:val="a1"/>
    <w:uiPriority w:val="39"/>
    <w:rsid w:val="00C46273"/>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t">
    <w:name w:val="Subst"/>
    <w:uiPriority w:val="99"/>
    <w:rsid w:val="00C46273"/>
    <w:rPr>
      <w:b/>
      <w:bCs/>
      <w:i/>
      <w:iCs/>
    </w:rPr>
  </w:style>
  <w:style w:type="character" w:customStyle="1" w:styleId="2">
    <w:name w:val="Основной текст (2)"/>
    <w:basedOn w:val="a0"/>
    <w:rsid w:val="00C46273"/>
    <w:rPr>
      <w:rFonts w:ascii="Arial" w:eastAsia="Arial" w:hAnsi="Arial" w:cs="Arial"/>
      <w:b w:val="0"/>
      <w:bCs w:val="0"/>
      <w:i w:val="0"/>
      <w:iCs w:val="0"/>
      <w:smallCaps w:val="0"/>
      <w:strike w:val="0"/>
      <w:color w:val="000000"/>
      <w:spacing w:val="0"/>
      <w:w w:val="100"/>
      <w:position w:val="0"/>
      <w:sz w:val="24"/>
      <w:szCs w:val="24"/>
      <w:u w:val="single"/>
      <w:lang w:val="ru-RU" w:eastAsia="ru-RU" w:bidi="ru-RU"/>
    </w:rPr>
  </w:style>
  <w:style w:type="character" w:customStyle="1" w:styleId="a6">
    <w:name w:val="Без интервала Знак"/>
    <w:link w:val="a5"/>
    <w:uiPriority w:val="1"/>
    <w:rsid w:val="00C46273"/>
  </w:style>
  <w:style w:type="paragraph" w:styleId="a9">
    <w:name w:val="Balloon Text"/>
    <w:basedOn w:val="a"/>
    <w:link w:val="aa"/>
    <w:uiPriority w:val="99"/>
    <w:semiHidden/>
    <w:unhideWhenUsed/>
    <w:rsid w:val="0068011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80111"/>
    <w:rPr>
      <w:rFonts w:ascii="Segoe UI" w:hAnsi="Segoe UI" w:cs="Segoe UI"/>
      <w:sz w:val="18"/>
      <w:szCs w:val="18"/>
    </w:rPr>
  </w:style>
  <w:style w:type="paragraph" w:customStyle="1" w:styleId="ConsPlusNormal">
    <w:name w:val="ConsPlusNormal"/>
    <w:rsid w:val="001B68DF"/>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052FD-E18F-4935-9DBC-855C3AD9E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1299</TotalTime>
  <Pages>22</Pages>
  <Words>10595</Words>
  <Characters>60395</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zuber</dc:creator>
  <cp:keywords/>
  <dc:description/>
  <cp:lastModifiedBy>Зубер Игорь Юдкович</cp:lastModifiedBy>
  <cp:revision>59</cp:revision>
  <cp:lastPrinted>2026-04-22T08:49:00Z</cp:lastPrinted>
  <dcterms:created xsi:type="dcterms:W3CDTF">2024-06-06T08:14:00Z</dcterms:created>
  <dcterms:modified xsi:type="dcterms:W3CDTF">2026-04-28T09:32:00Z</dcterms:modified>
</cp:coreProperties>
</file>